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C1278" w14:textId="77777777" w:rsidR="00F122B1" w:rsidRPr="00F122B1" w:rsidRDefault="00F122B1" w:rsidP="00856E1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14"/>
          <w:szCs w:val="28"/>
        </w:rPr>
      </w:pPr>
    </w:p>
    <w:p w14:paraId="69C32ECA" w14:textId="7E889D40" w:rsidR="004F7437" w:rsidRPr="00E95D94" w:rsidRDefault="004F7437" w:rsidP="004F743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  <w:r w:rsidRPr="00E95D94">
        <w:rPr>
          <w:rFonts w:ascii="Calibri" w:hAnsi="Calibri" w:cs="Calibri"/>
          <w:b/>
          <w:sz w:val="28"/>
          <w:szCs w:val="28"/>
        </w:rPr>
        <w:t>Why and How Your Body</w:t>
      </w:r>
      <w:r w:rsidR="00392F00">
        <w:rPr>
          <w:rFonts w:ascii="Calibri" w:hAnsi="Calibri" w:cs="Calibri"/>
          <w:b/>
          <w:sz w:val="28"/>
          <w:szCs w:val="28"/>
        </w:rPr>
        <w:t xml:space="preserve"> Makes </w:t>
      </w:r>
      <w:r w:rsidRPr="00E95D94">
        <w:rPr>
          <w:rFonts w:ascii="Calibri" w:hAnsi="Calibri" w:cs="Calibri"/>
          <w:b/>
          <w:sz w:val="28"/>
          <w:szCs w:val="28"/>
        </w:rPr>
        <w:t>Millions of Red Blood Cells Every</w:t>
      </w:r>
      <w:r w:rsidR="00564B3A">
        <w:rPr>
          <w:rFonts w:ascii="Calibri" w:hAnsi="Calibri" w:cs="Calibri"/>
          <w:b/>
          <w:sz w:val="28"/>
          <w:szCs w:val="28"/>
        </w:rPr>
        <w:t xml:space="preserve"> Minute</w:t>
      </w:r>
      <w:r w:rsidRPr="00E95D94">
        <w:rPr>
          <w:rStyle w:val="FootnoteReference"/>
          <w:rFonts w:ascii="Calibri" w:hAnsi="Calibri" w:cs="Arial"/>
          <w:sz w:val="28"/>
          <w:szCs w:val="28"/>
        </w:rPr>
        <w:footnoteReference w:id="1"/>
      </w:r>
    </w:p>
    <w:p w14:paraId="09A2A244" w14:textId="77777777" w:rsidR="00647FFE" w:rsidRDefault="00647FFE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3F37C85F" w14:textId="08F3F0C0" w:rsidR="00647FFE" w:rsidRPr="00647FFE" w:rsidRDefault="00DA20E3" w:rsidP="004E64E4">
      <w:pPr>
        <w:rPr>
          <w:rFonts w:ascii="Calibri" w:hAnsi="Calibri" w:cs="Calibri"/>
          <w:szCs w:val="23"/>
        </w:rPr>
      </w:pPr>
      <w:bookmarkStart w:id="1" w:name="_Hlk165365726"/>
      <w:r w:rsidRPr="00DA20E3">
        <w:rPr>
          <w:rFonts w:ascii="Calibri" w:hAnsi="Calibri" w:cs="Calibri"/>
          <w:szCs w:val="23"/>
        </w:rPr>
        <w:t xml:space="preserve">Your </w:t>
      </w:r>
      <w:r>
        <w:rPr>
          <w:rFonts w:ascii="Calibri" w:hAnsi="Calibri" w:cs="Calibri"/>
          <w:szCs w:val="23"/>
          <w:u w:val="single"/>
        </w:rPr>
        <w:t>red blood cells</w:t>
      </w:r>
      <w:r w:rsidRPr="00DA20E3">
        <w:rPr>
          <w:rFonts w:ascii="Calibri" w:hAnsi="Calibri" w:cs="Calibri"/>
          <w:szCs w:val="23"/>
        </w:rPr>
        <w:t xml:space="preserve"> </w:t>
      </w:r>
      <w:r w:rsidR="00647FFE" w:rsidRPr="003074A3">
        <w:rPr>
          <w:rFonts w:ascii="Calibri" w:hAnsi="Calibri" w:cs="Calibri"/>
          <w:szCs w:val="23"/>
        </w:rPr>
        <w:t xml:space="preserve">are highly specialized to carry oxygen from your lungs to the rest of your </w:t>
      </w:r>
      <w:r w:rsidR="00647FFE">
        <w:rPr>
          <w:rFonts w:ascii="Calibri" w:hAnsi="Calibri" w:cs="Calibri"/>
          <w:szCs w:val="23"/>
        </w:rPr>
        <w:t xml:space="preserve">body. Each red blood cell is packed full of </w:t>
      </w:r>
      <w:r w:rsidR="00647FFE" w:rsidRPr="001D3C61">
        <w:rPr>
          <w:rFonts w:ascii="Calibri" w:hAnsi="Calibri" w:cs="Calibri"/>
          <w:szCs w:val="23"/>
          <w:u w:val="single"/>
        </w:rPr>
        <w:t>hemoglobin</w:t>
      </w:r>
      <w:r w:rsidR="00647FFE">
        <w:rPr>
          <w:rFonts w:ascii="Calibri" w:hAnsi="Calibri" w:cs="Calibri"/>
          <w:szCs w:val="23"/>
        </w:rPr>
        <w:t xml:space="preserve">, the molecule that carries oxygen. A red 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7350"/>
        <w:gridCol w:w="2226"/>
      </w:tblGrid>
      <w:tr w:rsidR="004E64E4" w14:paraId="2C437450" w14:textId="77777777" w:rsidTr="00C50333">
        <w:trPr>
          <w:jc w:val="center"/>
        </w:trPr>
        <w:tc>
          <w:tcPr>
            <w:tcW w:w="7830" w:type="dxa"/>
            <w:tcBorders>
              <w:top w:val="nil"/>
              <w:left w:val="nil"/>
              <w:bottom w:val="nil"/>
            </w:tcBorders>
          </w:tcPr>
          <w:bookmarkEnd w:id="1"/>
          <w:p w14:paraId="24CF4ECB" w14:textId="1167B55E" w:rsidR="004E64E4" w:rsidRDefault="00DA20E3" w:rsidP="004E64E4">
            <w:pPr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szCs w:val="23"/>
              </w:rPr>
              <w:t xml:space="preserve">blood </w:t>
            </w:r>
            <w:r w:rsidR="004E64E4">
              <w:rPr>
                <w:rFonts w:ascii="Calibri" w:hAnsi="Calibri" w:cs="Calibri"/>
                <w:szCs w:val="23"/>
              </w:rPr>
              <w:t>cell has:</w:t>
            </w:r>
          </w:p>
          <w:p w14:paraId="2C54AD91" w14:textId="22DBEA6B" w:rsidR="004E64E4" w:rsidRDefault="005E777E" w:rsidP="004E64E4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szCs w:val="23"/>
              </w:rPr>
              <w:t xml:space="preserve">millions </w:t>
            </w:r>
            <w:r w:rsidR="004E64E4" w:rsidRPr="00647FFE">
              <w:rPr>
                <w:rFonts w:ascii="Calibri" w:hAnsi="Calibri" w:cs="Calibri"/>
                <w:szCs w:val="23"/>
              </w:rPr>
              <w:t>of molecules of hemoglobin</w:t>
            </w:r>
          </w:p>
          <w:p w14:paraId="435307D8" w14:textId="77777777" w:rsidR="004E64E4" w:rsidRDefault="004E64E4" w:rsidP="004E64E4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Cs w:val="23"/>
              </w:rPr>
            </w:pPr>
            <w:r w:rsidRPr="00647FFE">
              <w:rPr>
                <w:rFonts w:ascii="Calibri" w:hAnsi="Calibri" w:cs="Calibri"/>
                <w:szCs w:val="23"/>
              </w:rPr>
              <w:t>no nucleus, ribosomes, mitochondria, or other organelles.</w:t>
            </w:r>
          </w:p>
          <w:p w14:paraId="140EA9E8" w14:textId="77777777" w:rsidR="004E64E4" w:rsidRPr="00292952" w:rsidRDefault="004E64E4" w:rsidP="004E64E4">
            <w:pPr>
              <w:pStyle w:val="ListParagraph"/>
              <w:rPr>
                <w:rFonts w:ascii="Calibri" w:hAnsi="Calibri" w:cs="Calibri"/>
                <w:sz w:val="12"/>
                <w:szCs w:val="16"/>
              </w:rPr>
            </w:pPr>
          </w:p>
          <w:p w14:paraId="3418E26D" w14:textId="7179D746" w:rsidR="004E64E4" w:rsidRPr="004E64E4" w:rsidRDefault="004E64E4" w:rsidP="004E64E4">
            <w:pPr>
              <w:rPr>
                <w:rFonts w:ascii="Calibri" w:hAnsi="Calibri" w:cs="Calibri"/>
                <w:sz w:val="16"/>
                <w:szCs w:val="16"/>
              </w:rPr>
            </w:pPr>
            <w:r w:rsidRPr="00647FFE">
              <w:rPr>
                <w:rFonts w:ascii="Calibri" w:hAnsi="Calibri" w:cs="Calibri"/>
                <w:b/>
              </w:rPr>
              <w:t>1a.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4E64E4">
              <w:rPr>
                <w:rFonts w:ascii="Calibri" w:hAnsi="Calibri" w:cs="Calibri"/>
              </w:rPr>
              <w:t>Describe</w:t>
            </w:r>
            <w:r w:rsidR="00E952F8">
              <w:rPr>
                <w:rFonts w:ascii="Calibri" w:hAnsi="Calibri" w:cs="Calibri"/>
              </w:rPr>
              <w:t xml:space="preserve"> the characteristics of </w:t>
            </w:r>
            <w:r w:rsidRPr="004E64E4">
              <w:rPr>
                <w:rFonts w:ascii="Calibri" w:hAnsi="Calibri" w:cs="Calibri"/>
              </w:rPr>
              <w:t xml:space="preserve">red blood cells </w:t>
            </w:r>
            <w:r w:rsidR="00E952F8">
              <w:rPr>
                <w:rFonts w:ascii="Calibri" w:hAnsi="Calibri" w:cs="Calibri"/>
              </w:rPr>
              <w:t xml:space="preserve">that allow them to </w:t>
            </w:r>
            <w:r w:rsidRPr="004E64E4">
              <w:rPr>
                <w:rFonts w:ascii="Calibri" w:hAnsi="Calibri" w:cs="Calibri"/>
              </w:rPr>
              <w:t>carry maximum oxygen to</w:t>
            </w:r>
            <w:r w:rsidR="00AD0DD8">
              <w:rPr>
                <w:rFonts w:ascii="Calibri" w:hAnsi="Calibri" w:cs="Calibri"/>
              </w:rPr>
              <w:t xml:space="preserve"> the other cells in </w:t>
            </w:r>
            <w:r w:rsidRPr="004E64E4">
              <w:rPr>
                <w:rFonts w:ascii="Calibri" w:hAnsi="Calibri" w:cs="Calibri"/>
              </w:rPr>
              <w:t>the body.</w:t>
            </w:r>
          </w:p>
        </w:tc>
        <w:tc>
          <w:tcPr>
            <w:tcW w:w="1746" w:type="dxa"/>
            <w:vAlign w:val="center"/>
          </w:tcPr>
          <w:p w14:paraId="39B33D4D" w14:textId="0F6F6F75" w:rsidR="004E64E4" w:rsidRDefault="00C50333" w:rsidP="00C5033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1138D42" wp14:editId="30262B69">
                  <wp:extent cx="1276350" cy="9429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e epigenetics red blood cell.pn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" t="21029" r="76763" b="9579"/>
                          <a:stretch/>
                        </pic:blipFill>
                        <pic:spPr bwMode="auto">
                          <a:xfrm>
                            <a:off x="0" y="0"/>
                            <a:ext cx="12763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64E4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</w:tbl>
    <w:p w14:paraId="1CB699E8" w14:textId="77777777" w:rsidR="004E64E4" w:rsidRDefault="004E64E4" w:rsidP="00647FFE">
      <w:pPr>
        <w:rPr>
          <w:rFonts w:ascii="Calibri" w:hAnsi="Calibri" w:cs="Calibri"/>
        </w:rPr>
      </w:pPr>
    </w:p>
    <w:p w14:paraId="02370B72" w14:textId="71C48F33" w:rsidR="00647FFE" w:rsidRPr="00647FFE" w:rsidRDefault="00647FFE" w:rsidP="00647FFE">
      <w:pPr>
        <w:rPr>
          <w:rFonts w:ascii="Calibri" w:hAnsi="Calibri" w:cs="Calibri"/>
        </w:rPr>
      </w:pPr>
    </w:p>
    <w:p w14:paraId="53DBEC24" w14:textId="77777777" w:rsidR="00C96F15" w:rsidRDefault="00C96F15" w:rsidP="00647FFE">
      <w:pPr>
        <w:rPr>
          <w:rFonts w:ascii="Calibri" w:hAnsi="Calibri" w:cs="Calibri"/>
        </w:rPr>
      </w:pPr>
    </w:p>
    <w:p w14:paraId="52BE97A4" w14:textId="769882B9" w:rsidR="00C96F15" w:rsidRPr="00C96F15" w:rsidRDefault="00C96F15" w:rsidP="00647FFE">
      <w:pPr>
        <w:rPr>
          <w:rFonts w:ascii="Calibri" w:hAnsi="Calibri" w:cs="Calibri"/>
        </w:rPr>
      </w:pPr>
    </w:p>
    <w:p w14:paraId="4B62DB49" w14:textId="165D27B7" w:rsidR="00647FFE" w:rsidRDefault="00647FFE" w:rsidP="009D3B8C">
      <w:pPr>
        <w:widowControl w:val="0"/>
        <w:autoSpaceDE w:val="0"/>
        <w:autoSpaceDN w:val="0"/>
        <w:adjustRightInd w:val="0"/>
        <w:rPr>
          <w:rFonts w:ascii="Calibri" w:hAnsi="Calibri" w:cs="Calibri"/>
          <w:szCs w:val="23"/>
        </w:rPr>
      </w:pPr>
      <w:bookmarkStart w:id="2" w:name="_Hlk165365775"/>
      <w:r w:rsidRPr="00BD2CD3">
        <w:rPr>
          <w:rFonts w:ascii="Calibri" w:hAnsi="Calibri" w:cs="Calibri"/>
          <w:b/>
          <w:szCs w:val="23"/>
        </w:rPr>
        <w:t>1</w:t>
      </w:r>
      <w:r>
        <w:rPr>
          <w:rFonts w:ascii="Calibri" w:hAnsi="Calibri" w:cs="Calibri"/>
          <w:b/>
          <w:szCs w:val="23"/>
        </w:rPr>
        <w:t>b</w:t>
      </w:r>
      <w:r w:rsidRPr="00BD2CD3">
        <w:rPr>
          <w:rFonts w:ascii="Calibri" w:hAnsi="Calibri" w:cs="Calibri"/>
          <w:b/>
          <w:szCs w:val="23"/>
        </w:rPr>
        <w:t>.</w:t>
      </w:r>
      <w:r>
        <w:rPr>
          <w:rFonts w:ascii="Calibri" w:hAnsi="Calibri" w:cs="Calibri"/>
          <w:szCs w:val="23"/>
        </w:rPr>
        <w:t xml:space="preserve"> An average red blood cell only lasts</w:t>
      </w:r>
      <w:r w:rsidR="006C41EB">
        <w:rPr>
          <w:rFonts w:ascii="Calibri" w:hAnsi="Calibri" w:cs="Calibri"/>
          <w:szCs w:val="23"/>
        </w:rPr>
        <w:t xml:space="preserve"> </w:t>
      </w:r>
      <w:bookmarkStart w:id="3" w:name="_Hlk164140908"/>
      <w:r w:rsidR="00FF20FE">
        <w:rPr>
          <w:rFonts w:ascii="Calibri" w:hAnsi="Calibri" w:cs="Calibri"/>
          <w:szCs w:val="23"/>
        </w:rPr>
        <w:t xml:space="preserve">about </w:t>
      </w:r>
      <w:r w:rsidR="006C41EB">
        <w:rPr>
          <w:rFonts w:ascii="Calibri" w:hAnsi="Calibri" w:cs="Calibri"/>
          <w:szCs w:val="23"/>
        </w:rPr>
        <w:t xml:space="preserve">four </w:t>
      </w:r>
      <w:bookmarkEnd w:id="3"/>
      <w:r w:rsidR="009D3B8C">
        <w:rPr>
          <w:rFonts w:ascii="Calibri" w:hAnsi="Calibri" w:cs="Calibri"/>
          <w:szCs w:val="23"/>
        </w:rPr>
        <w:t>months</w:t>
      </w:r>
      <w:r w:rsidR="00E952F8">
        <w:rPr>
          <w:rFonts w:ascii="Calibri" w:hAnsi="Calibri" w:cs="Calibri"/>
          <w:szCs w:val="23"/>
        </w:rPr>
        <w:t xml:space="preserve"> </w:t>
      </w:r>
      <w:r>
        <w:rPr>
          <w:rFonts w:ascii="Calibri" w:hAnsi="Calibri" w:cs="Calibri"/>
          <w:szCs w:val="23"/>
        </w:rPr>
        <w:t xml:space="preserve">before it becomes too damaged to survive. </w:t>
      </w:r>
      <w:r w:rsidR="004E64E4">
        <w:rPr>
          <w:rFonts w:ascii="Calibri" w:hAnsi="Calibri" w:cs="Calibri"/>
          <w:szCs w:val="23"/>
        </w:rPr>
        <w:t>In contrast, many cells in your body</w:t>
      </w:r>
      <w:r w:rsidR="009D3B8C">
        <w:rPr>
          <w:rFonts w:ascii="Calibri" w:hAnsi="Calibri" w:cs="Calibri"/>
          <w:szCs w:val="23"/>
        </w:rPr>
        <w:t xml:space="preserve"> live for years.</w:t>
      </w:r>
      <w:r w:rsidR="002834DD">
        <w:rPr>
          <w:rFonts w:ascii="Calibri" w:hAnsi="Calibri" w:cs="Calibri"/>
          <w:szCs w:val="23"/>
        </w:rPr>
        <w:t xml:space="preserve"> </w:t>
      </w:r>
      <w:bookmarkStart w:id="4" w:name="_Hlk168114280"/>
      <w:r w:rsidR="002834DD">
        <w:rPr>
          <w:rFonts w:ascii="Calibri" w:hAnsi="Calibri" w:cs="Calibri"/>
          <w:szCs w:val="23"/>
        </w:rPr>
        <w:t xml:space="preserve">How could </w:t>
      </w:r>
      <w:r w:rsidR="00E26424">
        <w:rPr>
          <w:rFonts w:ascii="Calibri" w:hAnsi="Calibri" w:cs="Calibri"/>
          <w:szCs w:val="23"/>
        </w:rPr>
        <w:t xml:space="preserve">the specialized characteristics of red blood cells contribute to their </w:t>
      </w:r>
      <w:r w:rsidR="00F122B1">
        <w:rPr>
          <w:rFonts w:ascii="Calibri" w:hAnsi="Calibri" w:cs="Calibri"/>
          <w:szCs w:val="23"/>
        </w:rPr>
        <w:t>shorter lifespan</w:t>
      </w:r>
      <w:r w:rsidR="002834DD">
        <w:rPr>
          <w:rFonts w:ascii="Calibri" w:hAnsi="Calibri" w:cs="Calibri"/>
          <w:szCs w:val="23"/>
        </w:rPr>
        <w:t>?</w:t>
      </w:r>
      <w:bookmarkEnd w:id="4"/>
    </w:p>
    <w:bookmarkEnd w:id="2"/>
    <w:p w14:paraId="2A835A2F" w14:textId="77777777" w:rsidR="00647FFE" w:rsidRDefault="00647FFE" w:rsidP="00647FFE">
      <w:pPr>
        <w:rPr>
          <w:rFonts w:ascii="Calibri" w:hAnsi="Calibri" w:cs="Calibri"/>
          <w:szCs w:val="23"/>
        </w:rPr>
      </w:pPr>
    </w:p>
    <w:p w14:paraId="305BDB00" w14:textId="77777777" w:rsidR="009D3B8C" w:rsidRDefault="009D3B8C" w:rsidP="00647FFE">
      <w:pPr>
        <w:rPr>
          <w:rFonts w:ascii="Calibri" w:hAnsi="Calibri" w:cs="Calibri"/>
          <w:szCs w:val="23"/>
        </w:rPr>
      </w:pPr>
    </w:p>
    <w:p w14:paraId="0C1500F1" w14:textId="77777777" w:rsidR="00856E1E" w:rsidRDefault="00856E1E" w:rsidP="00647FFE">
      <w:pPr>
        <w:rPr>
          <w:rFonts w:ascii="Calibri" w:hAnsi="Calibri" w:cs="Calibri"/>
          <w:szCs w:val="23"/>
        </w:rPr>
      </w:pPr>
    </w:p>
    <w:p w14:paraId="0C278EAD" w14:textId="3B17689C" w:rsidR="00647FFE" w:rsidRPr="00856E1E" w:rsidRDefault="00647FFE" w:rsidP="00647FFE">
      <w:pPr>
        <w:rPr>
          <w:rFonts w:ascii="Calibri" w:hAnsi="Calibri" w:cs="Calibri"/>
          <w:sz w:val="16"/>
          <w:szCs w:val="16"/>
        </w:rPr>
      </w:pPr>
    </w:p>
    <w:p w14:paraId="68CE8067" w14:textId="77777777" w:rsidR="00824A7D" w:rsidRDefault="00647FFE" w:rsidP="00647FFE">
      <w:pPr>
        <w:rPr>
          <w:rFonts w:ascii="Calibri" w:hAnsi="Calibri" w:cs="Calibri"/>
          <w:szCs w:val="23"/>
        </w:rPr>
      </w:pPr>
      <w:bookmarkStart w:id="5" w:name="_Hlk163666532"/>
      <w:bookmarkStart w:id="6" w:name="_Hlk165365663"/>
      <w:r>
        <w:rPr>
          <w:rFonts w:ascii="Calibri" w:hAnsi="Calibri" w:cs="Calibri"/>
          <w:szCs w:val="23"/>
        </w:rPr>
        <w:t>Your body has trillions of red blood cells.</w:t>
      </w:r>
      <w:r w:rsidR="00377B68">
        <w:rPr>
          <w:rFonts w:ascii="Calibri" w:hAnsi="Calibri" w:cs="Calibri"/>
          <w:szCs w:val="23"/>
        </w:rPr>
        <w:t xml:space="preserve"> Since </w:t>
      </w:r>
      <w:r w:rsidR="00AD0DD8">
        <w:rPr>
          <w:rFonts w:ascii="Calibri" w:hAnsi="Calibri" w:cs="Calibri"/>
          <w:szCs w:val="23"/>
        </w:rPr>
        <w:t xml:space="preserve">each red blood cell </w:t>
      </w:r>
      <w:r>
        <w:rPr>
          <w:rFonts w:ascii="Calibri" w:hAnsi="Calibri" w:cs="Calibri"/>
          <w:szCs w:val="23"/>
        </w:rPr>
        <w:t>only last</w:t>
      </w:r>
      <w:r w:rsidR="00AD0DD8">
        <w:rPr>
          <w:rFonts w:ascii="Calibri" w:hAnsi="Calibri" w:cs="Calibri"/>
          <w:szCs w:val="23"/>
        </w:rPr>
        <w:t>s</w:t>
      </w:r>
      <w:r>
        <w:rPr>
          <w:rFonts w:ascii="Calibri" w:hAnsi="Calibri" w:cs="Calibri"/>
          <w:szCs w:val="23"/>
        </w:rPr>
        <w:t xml:space="preserve"> </w:t>
      </w:r>
      <w:r w:rsidR="00E952F8">
        <w:rPr>
          <w:rFonts w:ascii="Calibri" w:hAnsi="Calibri" w:cs="Calibri"/>
          <w:szCs w:val="23"/>
        </w:rPr>
        <w:t xml:space="preserve">for a few </w:t>
      </w:r>
      <w:r>
        <w:rPr>
          <w:rFonts w:ascii="Calibri" w:hAnsi="Calibri" w:cs="Calibri"/>
          <w:szCs w:val="23"/>
        </w:rPr>
        <w:t>months,</w:t>
      </w:r>
      <w:r w:rsidR="00DA20E3">
        <w:rPr>
          <w:rFonts w:ascii="Calibri" w:hAnsi="Calibri" w:cs="Calibri"/>
          <w:szCs w:val="23"/>
        </w:rPr>
        <w:t xml:space="preserve"> </w:t>
      </w:r>
      <w:r w:rsidR="00BA0BCF">
        <w:rPr>
          <w:rFonts w:ascii="Calibri" w:hAnsi="Calibri" w:cs="Calibri"/>
          <w:szCs w:val="23"/>
        </w:rPr>
        <w:t>roughly 2 million</w:t>
      </w:r>
      <w:r w:rsidR="00AD0DD8">
        <w:rPr>
          <w:rFonts w:ascii="Calibri" w:hAnsi="Calibri" w:cs="Calibri"/>
          <w:szCs w:val="23"/>
        </w:rPr>
        <w:t xml:space="preserve"> of</w:t>
      </w:r>
      <w:r w:rsidR="00824A7D">
        <w:rPr>
          <w:rFonts w:ascii="Calibri" w:hAnsi="Calibri" w:cs="Calibri"/>
          <w:szCs w:val="23"/>
        </w:rPr>
        <w:t xml:space="preserve"> your </w:t>
      </w:r>
      <w:r w:rsidR="00BA0BCF">
        <w:rPr>
          <w:rFonts w:ascii="Calibri" w:hAnsi="Calibri" w:cs="Calibri"/>
          <w:szCs w:val="23"/>
        </w:rPr>
        <w:t xml:space="preserve">red blood cells die every second. So, </w:t>
      </w:r>
      <w:r>
        <w:rPr>
          <w:rFonts w:ascii="Calibri" w:hAnsi="Calibri" w:cs="Calibri"/>
          <w:szCs w:val="23"/>
        </w:rPr>
        <w:t xml:space="preserve">your body makes roughly </w:t>
      </w:r>
    </w:p>
    <w:p w14:paraId="3F3159A6" w14:textId="666FC467" w:rsidR="00E952F8" w:rsidRDefault="00647FFE" w:rsidP="00647FFE">
      <w:pPr>
        <w:rPr>
          <w:rFonts w:ascii="Calibri" w:hAnsi="Calibri" w:cs="Calibri"/>
          <w:szCs w:val="23"/>
        </w:rPr>
      </w:pPr>
      <w:r w:rsidRPr="00A70592">
        <w:rPr>
          <w:rFonts w:ascii="Calibri" w:hAnsi="Calibri" w:cs="Calibri"/>
          <w:szCs w:val="23"/>
          <w:u w:val="single"/>
        </w:rPr>
        <w:t>2 million</w:t>
      </w:r>
      <w:r>
        <w:rPr>
          <w:rFonts w:ascii="Calibri" w:hAnsi="Calibri" w:cs="Calibri"/>
          <w:szCs w:val="23"/>
        </w:rPr>
        <w:t xml:space="preserve"> replacement red blood cells </w:t>
      </w:r>
      <w:r w:rsidRPr="00A70592">
        <w:rPr>
          <w:rFonts w:ascii="Calibri" w:hAnsi="Calibri" w:cs="Calibri"/>
          <w:szCs w:val="23"/>
          <w:u w:val="single"/>
        </w:rPr>
        <w:t>per second</w:t>
      </w:r>
      <w:r>
        <w:rPr>
          <w:rFonts w:ascii="Calibri" w:hAnsi="Calibri" w:cs="Calibri"/>
          <w:szCs w:val="23"/>
        </w:rPr>
        <w:t xml:space="preserve">! </w:t>
      </w:r>
    </w:p>
    <w:bookmarkEnd w:id="5"/>
    <w:p w14:paraId="06E1F894" w14:textId="77777777" w:rsidR="00E952F8" w:rsidRPr="00E952F8" w:rsidRDefault="00E952F8" w:rsidP="00647FFE">
      <w:pPr>
        <w:rPr>
          <w:rFonts w:ascii="Calibri" w:hAnsi="Calibri" w:cs="Calibri"/>
          <w:sz w:val="16"/>
          <w:szCs w:val="16"/>
        </w:rPr>
      </w:pPr>
    </w:p>
    <w:p w14:paraId="052A5EB3" w14:textId="6BE1FDA1" w:rsidR="00E952F8" w:rsidRDefault="00FD384F" w:rsidP="00647FFE">
      <w:pPr>
        <w:rPr>
          <w:rFonts w:ascii="Calibri" w:hAnsi="Calibri" w:cs="Calibri"/>
          <w:szCs w:val="23"/>
        </w:rPr>
      </w:pPr>
      <w:r>
        <w:rPr>
          <w:rFonts w:ascii="Calibri" w:hAnsi="Calibri" w:cs="Calibri"/>
          <w:szCs w:val="23"/>
        </w:rPr>
        <w:t xml:space="preserve">The </w:t>
      </w:r>
      <w:r w:rsidR="00647FFE">
        <w:rPr>
          <w:rFonts w:ascii="Calibri" w:hAnsi="Calibri" w:cs="Calibri"/>
          <w:szCs w:val="23"/>
        </w:rPr>
        <w:t>process of making</w:t>
      </w:r>
      <w:r w:rsidR="002834DD">
        <w:rPr>
          <w:rFonts w:ascii="Calibri" w:hAnsi="Calibri" w:cs="Calibri"/>
          <w:szCs w:val="23"/>
        </w:rPr>
        <w:t xml:space="preserve"> new</w:t>
      </w:r>
      <w:r w:rsidR="00647FFE">
        <w:rPr>
          <w:rFonts w:ascii="Calibri" w:hAnsi="Calibri" w:cs="Calibri"/>
          <w:szCs w:val="23"/>
        </w:rPr>
        <w:t xml:space="preserve"> red blood cells starts with </w:t>
      </w:r>
      <w:r w:rsidR="00647FFE" w:rsidRPr="001D3C61">
        <w:rPr>
          <w:rFonts w:ascii="Calibri" w:hAnsi="Calibri" w:cs="Calibri"/>
          <w:szCs w:val="23"/>
          <w:u w:val="single"/>
        </w:rPr>
        <w:t>blood stem cells</w:t>
      </w:r>
      <w:r w:rsidR="00E952F8">
        <w:rPr>
          <w:rFonts w:ascii="Calibri" w:hAnsi="Calibri" w:cs="Calibri"/>
          <w:szCs w:val="23"/>
        </w:rPr>
        <w:t xml:space="preserve"> in your bone marrow</w:t>
      </w:r>
      <w:r w:rsidR="00647FFE">
        <w:rPr>
          <w:rFonts w:ascii="Calibri" w:hAnsi="Calibri" w:cs="Calibri"/>
          <w:szCs w:val="23"/>
        </w:rPr>
        <w:t>.</w:t>
      </w:r>
      <w:r w:rsidR="00E952F8">
        <w:rPr>
          <w:rFonts w:ascii="Calibri" w:hAnsi="Calibri" w:cs="Calibri"/>
          <w:szCs w:val="23"/>
        </w:rPr>
        <w:t xml:space="preserve"> </w:t>
      </w:r>
    </w:p>
    <w:p w14:paraId="6883E626" w14:textId="57CC0AD0" w:rsidR="001D3C61" w:rsidRDefault="001D3C61" w:rsidP="00E952F8">
      <w:pPr>
        <w:pStyle w:val="ListParagraph"/>
        <w:numPr>
          <w:ilvl w:val="0"/>
          <w:numId w:val="14"/>
        </w:numPr>
        <w:rPr>
          <w:rFonts w:ascii="Calibri" w:hAnsi="Calibri" w:cs="Calibri"/>
          <w:szCs w:val="23"/>
        </w:rPr>
      </w:pPr>
      <w:bookmarkStart w:id="7" w:name="_Hlk168114368"/>
      <w:r w:rsidRPr="00F13FA3">
        <w:rPr>
          <w:rFonts w:ascii="Calibri" w:hAnsi="Calibri" w:cs="Calibri"/>
          <w:szCs w:val="23"/>
        </w:rPr>
        <w:t>Blood stem cells have normal organelles, including a nucleus</w:t>
      </w:r>
      <w:r w:rsidR="002834DD">
        <w:rPr>
          <w:rFonts w:ascii="Calibri" w:hAnsi="Calibri" w:cs="Calibri"/>
          <w:szCs w:val="23"/>
        </w:rPr>
        <w:t>, ribosomes and mitochondria</w:t>
      </w:r>
      <w:r w:rsidRPr="00F13FA3">
        <w:rPr>
          <w:rFonts w:ascii="Calibri" w:hAnsi="Calibri" w:cs="Calibri"/>
          <w:szCs w:val="23"/>
        </w:rPr>
        <w:t>.</w:t>
      </w:r>
      <w:bookmarkStart w:id="8" w:name="_Hlk165954010"/>
      <w:r w:rsidR="00E26424">
        <w:rPr>
          <w:rFonts w:ascii="Calibri" w:hAnsi="Calibri" w:cs="Calibri"/>
          <w:szCs w:val="23"/>
        </w:rPr>
        <w:t xml:space="preserve"> Blood stem cells </w:t>
      </w:r>
      <w:r w:rsidR="00F122B1">
        <w:rPr>
          <w:rFonts w:ascii="Calibri" w:hAnsi="Calibri" w:cs="Calibri"/>
          <w:szCs w:val="23"/>
        </w:rPr>
        <w:t>do not contain hemoglobin.</w:t>
      </w:r>
      <w:r w:rsidRPr="00F13FA3">
        <w:rPr>
          <w:rFonts w:ascii="Calibri" w:hAnsi="Calibri" w:cs="Calibri"/>
          <w:szCs w:val="23"/>
        </w:rPr>
        <w:t xml:space="preserve"> </w:t>
      </w:r>
      <w:bookmarkEnd w:id="8"/>
    </w:p>
    <w:p w14:paraId="64992EE7" w14:textId="4EEC8434" w:rsidR="00647FFE" w:rsidRPr="00AD0DD8" w:rsidRDefault="00E7487C" w:rsidP="001B3D96">
      <w:pPr>
        <w:pStyle w:val="ListParagraph"/>
        <w:numPr>
          <w:ilvl w:val="0"/>
          <w:numId w:val="14"/>
        </w:numPr>
        <w:rPr>
          <w:rFonts w:ascii="Calibri" w:hAnsi="Calibri" w:cs="Calibri"/>
          <w:szCs w:val="23"/>
        </w:rPr>
      </w:pPr>
      <w:bookmarkStart w:id="9" w:name="_Hlk164053510"/>
      <w:bookmarkEnd w:id="7"/>
      <w:r w:rsidRPr="00AD0DD8">
        <w:rPr>
          <w:rFonts w:ascii="Calibri" w:hAnsi="Calibri" w:cs="Calibri"/>
          <w:szCs w:val="23"/>
        </w:rPr>
        <w:t xml:space="preserve">When a blood stem cell divides, one of the daughter cells becomes a replacement </w:t>
      </w:r>
      <w:r w:rsidR="00A70592">
        <w:rPr>
          <w:rFonts w:ascii="Calibri" w:hAnsi="Calibri" w:cs="Calibri"/>
          <w:szCs w:val="23"/>
        </w:rPr>
        <w:t xml:space="preserve">blood </w:t>
      </w:r>
      <w:r w:rsidRPr="00AD0DD8">
        <w:rPr>
          <w:rFonts w:ascii="Calibri" w:hAnsi="Calibri" w:cs="Calibri"/>
          <w:szCs w:val="23"/>
        </w:rPr>
        <w:t>stem cell</w:t>
      </w:r>
      <w:r w:rsidR="00AD0DD8">
        <w:rPr>
          <w:rFonts w:ascii="Calibri" w:hAnsi="Calibri" w:cs="Calibri"/>
          <w:szCs w:val="23"/>
        </w:rPr>
        <w:t xml:space="preserve">. </w:t>
      </w:r>
      <w:bookmarkStart w:id="10" w:name="_Hlk165436915"/>
      <w:r w:rsidR="00AD0DD8">
        <w:rPr>
          <w:rFonts w:ascii="Calibri" w:hAnsi="Calibri" w:cs="Calibri"/>
          <w:szCs w:val="23"/>
        </w:rPr>
        <w:t>T</w:t>
      </w:r>
      <w:r w:rsidRPr="00AD0DD8">
        <w:rPr>
          <w:rFonts w:ascii="Calibri" w:hAnsi="Calibri" w:cs="Calibri"/>
          <w:szCs w:val="23"/>
        </w:rPr>
        <w:t xml:space="preserve">he other daughter cell </w:t>
      </w:r>
      <w:r w:rsidR="00A70592">
        <w:rPr>
          <w:rFonts w:ascii="Calibri" w:hAnsi="Calibri" w:cs="Calibri"/>
          <w:szCs w:val="23"/>
        </w:rPr>
        <w:t>divides repeatedly</w:t>
      </w:r>
      <w:r w:rsidR="002834DD">
        <w:rPr>
          <w:rFonts w:ascii="Calibri" w:hAnsi="Calibri" w:cs="Calibri"/>
          <w:szCs w:val="23"/>
        </w:rPr>
        <w:t xml:space="preserve"> to produce </w:t>
      </w:r>
      <w:r w:rsidR="00A70592">
        <w:rPr>
          <w:rFonts w:ascii="Calibri" w:hAnsi="Calibri" w:cs="Calibri"/>
          <w:szCs w:val="23"/>
        </w:rPr>
        <w:t>cells that develop into</w:t>
      </w:r>
      <w:r w:rsidR="00E952F8" w:rsidRPr="00AD0DD8">
        <w:rPr>
          <w:rFonts w:ascii="Calibri" w:hAnsi="Calibri" w:cs="Calibri"/>
          <w:szCs w:val="23"/>
        </w:rPr>
        <w:t xml:space="preserve"> red blood cells</w:t>
      </w:r>
      <w:r w:rsidR="00856E1E">
        <w:rPr>
          <w:rFonts w:ascii="Calibri" w:hAnsi="Calibri" w:cs="Calibri"/>
          <w:szCs w:val="23"/>
        </w:rPr>
        <w:t xml:space="preserve"> or several other types of blood cells</w:t>
      </w:r>
      <w:r w:rsidR="00E952F8" w:rsidRPr="00AD0DD8">
        <w:rPr>
          <w:rFonts w:ascii="Calibri" w:hAnsi="Calibri" w:cs="Calibri"/>
          <w:szCs w:val="23"/>
        </w:rPr>
        <w:t>.</w:t>
      </w:r>
      <w:bookmarkEnd w:id="10"/>
    </w:p>
    <w:bookmarkEnd w:id="6"/>
    <w:bookmarkEnd w:id="9"/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360"/>
        <w:gridCol w:w="3216"/>
      </w:tblGrid>
      <w:tr w:rsidR="00647FFE" w14:paraId="02F933FB" w14:textId="77777777" w:rsidTr="002834DD">
        <w:trPr>
          <w:jc w:val="center"/>
        </w:trPr>
        <w:tc>
          <w:tcPr>
            <w:tcW w:w="6840" w:type="dxa"/>
            <w:tcBorders>
              <w:top w:val="nil"/>
              <w:left w:val="nil"/>
              <w:bottom w:val="nil"/>
            </w:tcBorders>
          </w:tcPr>
          <w:p w14:paraId="70ED87DD" w14:textId="77777777" w:rsidR="00647FFE" w:rsidRPr="0097483B" w:rsidRDefault="00647FFE" w:rsidP="006650C4">
            <w:pPr>
              <w:rPr>
                <w:rFonts w:ascii="Calibri" w:hAnsi="Calibri" w:cs="Calibri"/>
                <w:sz w:val="12"/>
                <w:szCs w:val="16"/>
              </w:rPr>
            </w:pPr>
          </w:p>
          <w:p w14:paraId="692CF99D" w14:textId="15A1AF3F" w:rsidR="0097483B" w:rsidRDefault="0097483B" w:rsidP="0097483B">
            <w:pPr>
              <w:rPr>
                <w:rFonts w:ascii="Calibri" w:hAnsi="Calibri" w:cs="Calibri"/>
                <w:szCs w:val="23"/>
              </w:rPr>
            </w:pPr>
            <w:r w:rsidRPr="00142C03">
              <w:rPr>
                <w:rFonts w:ascii="Calibri" w:hAnsi="Calibri" w:cs="Calibri"/>
                <w:b/>
                <w:szCs w:val="23"/>
              </w:rPr>
              <w:t>2.</w:t>
            </w:r>
            <w:r>
              <w:rPr>
                <w:rFonts w:ascii="Calibri" w:hAnsi="Calibri" w:cs="Calibri"/>
                <w:szCs w:val="23"/>
              </w:rPr>
              <w:t xml:space="preserve"> Your body has fewer than 200,000 blood stem cells, but your body</w:t>
            </w:r>
            <w:r w:rsidR="004F7437">
              <w:rPr>
                <w:rFonts w:ascii="Calibri" w:hAnsi="Calibri" w:cs="Calibri"/>
                <w:szCs w:val="23"/>
              </w:rPr>
              <w:t xml:space="preserve"> makes </w:t>
            </w:r>
            <w:r w:rsidR="00B9680B">
              <w:rPr>
                <w:rFonts w:ascii="Calibri" w:hAnsi="Calibri" w:cs="Calibri"/>
                <w:szCs w:val="23"/>
              </w:rPr>
              <w:t>m</w:t>
            </w:r>
            <w:r>
              <w:rPr>
                <w:rFonts w:ascii="Calibri" w:hAnsi="Calibri" w:cs="Calibri"/>
                <w:szCs w:val="23"/>
              </w:rPr>
              <w:t>illions of red blood cells every</w:t>
            </w:r>
            <w:r w:rsidR="00B9680B">
              <w:rPr>
                <w:rFonts w:ascii="Calibri" w:hAnsi="Calibri" w:cs="Calibri"/>
                <w:szCs w:val="23"/>
              </w:rPr>
              <w:t xml:space="preserve"> minute</w:t>
            </w:r>
            <w:r>
              <w:rPr>
                <w:rFonts w:ascii="Calibri" w:hAnsi="Calibri" w:cs="Calibri"/>
                <w:szCs w:val="23"/>
              </w:rPr>
              <w:t>. Why don’t you run out of blood stem cells?</w:t>
            </w:r>
          </w:p>
          <w:p w14:paraId="41B33803" w14:textId="21738E76" w:rsidR="00647FFE" w:rsidRDefault="00647FFE" w:rsidP="006650C4">
            <w:pPr>
              <w:rPr>
                <w:rFonts w:ascii="Calibri" w:hAnsi="Calibri" w:cs="Calibri"/>
                <w:szCs w:val="23"/>
              </w:rPr>
            </w:pPr>
          </w:p>
          <w:p w14:paraId="15595BC6" w14:textId="77777777" w:rsidR="00D57108" w:rsidRDefault="00D57108" w:rsidP="006650C4">
            <w:pPr>
              <w:rPr>
                <w:rFonts w:ascii="Calibri" w:hAnsi="Calibri" w:cs="Calibri"/>
                <w:szCs w:val="23"/>
              </w:rPr>
            </w:pPr>
          </w:p>
          <w:p w14:paraId="10FBE7C4" w14:textId="77777777" w:rsidR="00D57108" w:rsidRDefault="00D57108" w:rsidP="006650C4">
            <w:pPr>
              <w:rPr>
                <w:rFonts w:ascii="Calibri" w:hAnsi="Calibri" w:cs="Calibri"/>
                <w:szCs w:val="23"/>
              </w:rPr>
            </w:pPr>
          </w:p>
          <w:p w14:paraId="15705D46" w14:textId="77777777" w:rsidR="00D57108" w:rsidRPr="0097483B" w:rsidRDefault="00D57108" w:rsidP="006650C4">
            <w:pPr>
              <w:rPr>
                <w:rFonts w:ascii="Calibri" w:hAnsi="Calibri" w:cs="Calibri"/>
                <w:sz w:val="28"/>
                <w:szCs w:val="23"/>
              </w:rPr>
            </w:pPr>
          </w:p>
          <w:p w14:paraId="6FE9CFA9" w14:textId="77777777" w:rsidR="00C96F15" w:rsidRDefault="00D57108" w:rsidP="006650C4">
            <w:pPr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3.</w:t>
            </w:r>
            <w:r w:rsidR="00735388">
              <w:rPr>
                <w:rFonts w:ascii="Calibri" w:hAnsi="Calibri" w:cs="Calibri"/>
                <w:szCs w:val="23"/>
              </w:rPr>
              <w:t xml:space="preserve"> Describe</w:t>
            </w:r>
            <w:r w:rsidR="00DF1801">
              <w:rPr>
                <w:rFonts w:ascii="Calibri" w:hAnsi="Calibri" w:cs="Calibri"/>
                <w:szCs w:val="23"/>
              </w:rPr>
              <w:t xml:space="preserve"> two </w:t>
            </w:r>
            <w:r w:rsidR="00735388">
              <w:rPr>
                <w:rFonts w:ascii="Calibri" w:hAnsi="Calibri" w:cs="Calibri"/>
                <w:szCs w:val="23"/>
              </w:rPr>
              <w:t xml:space="preserve">basic steps that </w:t>
            </w:r>
            <w:r>
              <w:rPr>
                <w:rFonts w:ascii="Calibri" w:hAnsi="Calibri" w:cs="Calibri"/>
                <w:szCs w:val="23"/>
              </w:rPr>
              <w:t>you think are needed to convert blood stem cells to red blood cells</w:t>
            </w:r>
            <w:r w:rsidR="00DF1801">
              <w:rPr>
                <w:rFonts w:ascii="Calibri" w:hAnsi="Calibri" w:cs="Calibri"/>
                <w:szCs w:val="23"/>
              </w:rPr>
              <w:t>. (Hint: Think about the differences between blood stem cells and red blood cells.)</w:t>
            </w:r>
            <w:r w:rsidR="00617EE8">
              <w:rPr>
                <w:rFonts w:ascii="Calibri" w:hAnsi="Calibri" w:cs="Calibri"/>
                <w:szCs w:val="23"/>
              </w:rPr>
              <w:t xml:space="preserve"> </w:t>
            </w:r>
          </w:p>
          <w:p w14:paraId="63821F25" w14:textId="36FF0183" w:rsidR="00D57108" w:rsidRPr="00142C03" w:rsidRDefault="00D57108" w:rsidP="006650C4">
            <w:pPr>
              <w:rPr>
                <w:rFonts w:ascii="Calibri" w:hAnsi="Calibri" w:cs="Calibri"/>
                <w:szCs w:val="23"/>
              </w:rPr>
            </w:pPr>
          </w:p>
        </w:tc>
        <w:tc>
          <w:tcPr>
            <w:tcW w:w="2736" w:type="dxa"/>
          </w:tcPr>
          <w:p w14:paraId="11F1C402" w14:textId="7C27B01F" w:rsidR="00647FFE" w:rsidRPr="00E81441" w:rsidRDefault="00E10E00" w:rsidP="009D3B8C">
            <w:r>
              <w:rPr>
                <w:noProof/>
              </w:rPr>
              <w:drawing>
                <wp:inline distT="0" distB="0" distL="0" distR="0" wp14:anchorId="199C85CF" wp14:editId="57F6773C">
                  <wp:extent cx="1905000" cy="2828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epigenetics blood stem cell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10214" r="60256" b="3112"/>
                          <a:stretch/>
                        </pic:blipFill>
                        <pic:spPr bwMode="auto">
                          <a:xfrm>
                            <a:off x="0" y="0"/>
                            <a:ext cx="190500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E2725" w14:textId="77777777" w:rsidR="00964F7E" w:rsidRDefault="00964F7E" w:rsidP="001D3C61">
      <w:pPr>
        <w:widowControl w:val="0"/>
        <w:autoSpaceDE w:val="0"/>
        <w:autoSpaceDN w:val="0"/>
        <w:adjustRightInd w:val="0"/>
        <w:rPr>
          <w:rFonts w:ascii="Calibri" w:hAnsi="Calibri" w:cs="Calibri"/>
          <w:szCs w:val="23"/>
        </w:rPr>
      </w:pPr>
    </w:p>
    <w:p w14:paraId="2435C891" w14:textId="5AB5229F" w:rsidR="001D3C61" w:rsidRDefault="00E7487C" w:rsidP="001D3C61">
      <w:pPr>
        <w:widowControl w:val="0"/>
        <w:autoSpaceDE w:val="0"/>
        <w:autoSpaceDN w:val="0"/>
        <w:adjustRightInd w:val="0"/>
        <w:rPr>
          <w:rFonts w:ascii="Calibri" w:hAnsi="Calibri" w:cs="Calibri"/>
          <w:szCs w:val="23"/>
        </w:rPr>
      </w:pPr>
      <w:r>
        <w:rPr>
          <w:rFonts w:ascii="Calibri" w:hAnsi="Calibri" w:cs="Calibri"/>
          <w:szCs w:val="23"/>
        </w:rPr>
        <w:t xml:space="preserve">For </w:t>
      </w:r>
      <w:r w:rsidR="001D3C61">
        <w:rPr>
          <w:rFonts w:ascii="Calibri" w:hAnsi="Calibri" w:cs="Calibri"/>
          <w:szCs w:val="23"/>
        </w:rPr>
        <w:t xml:space="preserve">an overview of the process </w:t>
      </w:r>
      <w:r w:rsidR="002C51B0">
        <w:rPr>
          <w:rFonts w:ascii="Calibri" w:hAnsi="Calibri" w:cs="Calibri"/>
          <w:szCs w:val="23"/>
        </w:rPr>
        <w:t xml:space="preserve">that converts </w:t>
      </w:r>
      <w:r w:rsidR="001D3C61">
        <w:rPr>
          <w:rFonts w:ascii="Calibri" w:hAnsi="Calibri" w:cs="Calibri"/>
          <w:szCs w:val="23"/>
        </w:rPr>
        <w:t>stem cells to specialized cells</w:t>
      </w:r>
      <w:r w:rsidR="00AD0DD8">
        <w:rPr>
          <w:rFonts w:ascii="Calibri" w:hAnsi="Calibri" w:cs="Calibri"/>
          <w:szCs w:val="23"/>
        </w:rPr>
        <w:t xml:space="preserve"> like </w:t>
      </w:r>
      <w:r w:rsidR="001D3C61">
        <w:rPr>
          <w:rFonts w:ascii="Calibri" w:hAnsi="Calibri" w:cs="Calibri"/>
          <w:szCs w:val="23"/>
        </w:rPr>
        <w:t xml:space="preserve">red blood cells, watch the video, </w:t>
      </w:r>
      <w:bookmarkStart w:id="11" w:name="_Hlk167163498"/>
      <w:r w:rsidR="001D3C61">
        <w:rPr>
          <w:rFonts w:ascii="Calibri" w:hAnsi="Calibri" w:cs="Calibri"/>
          <w:szCs w:val="23"/>
        </w:rPr>
        <w:t>Cell Differentiation (</w:t>
      </w:r>
      <w:hyperlink r:id="rId12" w:history="1">
        <w:r w:rsidR="001D3C61" w:rsidRPr="00C15379">
          <w:rPr>
            <w:rStyle w:val="Hyperlink"/>
            <w:rFonts w:ascii="Calibri" w:hAnsi="Calibri" w:cs="Calibri"/>
            <w:szCs w:val="23"/>
          </w:rPr>
          <w:t>https://www.pearson.com/channels/biology/asset/f8063efc/cell-differentiation-genetics-biology-fuseschool</w:t>
        </w:r>
      </w:hyperlink>
      <w:r w:rsidR="001D3C61">
        <w:rPr>
          <w:rFonts w:ascii="Calibri" w:hAnsi="Calibri" w:cs="Calibri"/>
          <w:szCs w:val="23"/>
        </w:rPr>
        <w:t>)</w:t>
      </w:r>
      <w:bookmarkEnd w:id="11"/>
      <w:r w:rsidR="001D3C61">
        <w:rPr>
          <w:rFonts w:ascii="Calibri" w:hAnsi="Calibri" w:cs="Calibri"/>
          <w:szCs w:val="23"/>
        </w:rPr>
        <w:t>.</w:t>
      </w:r>
    </w:p>
    <w:p w14:paraId="3E5C1B79" w14:textId="77777777" w:rsidR="001D3C61" w:rsidRPr="005231C9" w:rsidRDefault="001D3C61" w:rsidP="001D3C61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14:paraId="7F9760C1" w14:textId="331F4296" w:rsidR="001D3C61" w:rsidRDefault="001D3C61" w:rsidP="001D3C61">
      <w:pPr>
        <w:rPr>
          <w:rFonts w:ascii="Calibri" w:hAnsi="Calibri" w:cs="Calibri"/>
          <w:szCs w:val="23"/>
        </w:rPr>
      </w:pPr>
      <w:r>
        <w:rPr>
          <w:rFonts w:ascii="Calibri" w:hAnsi="Calibri" w:cs="Calibri"/>
          <w:b/>
          <w:szCs w:val="23"/>
        </w:rPr>
        <w:t>4</w:t>
      </w:r>
      <w:r w:rsidR="004F420D">
        <w:rPr>
          <w:rFonts w:ascii="Calibri" w:hAnsi="Calibri" w:cs="Calibri"/>
          <w:b/>
          <w:szCs w:val="23"/>
        </w:rPr>
        <w:t>a</w:t>
      </w:r>
      <w:r>
        <w:rPr>
          <w:rFonts w:ascii="Calibri" w:hAnsi="Calibri" w:cs="Calibri"/>
          <w:b/>
          <w:szCs w:val="23"/>
        </w:rPr>
        <w:t xml:space="preserve">. </w:t>
      </w:r>
      <w:r>
        <w:rPr>
          <w:rFonts w:ascii="Calibri" w:hAnsi="Calibri" w:cs="Calibri"/>
          <w:szCs w:val="23"/>
        </w:rPr>
        <w:t xml:space="preserve">What is </w:t>
      </w:r>
      <w:r w:rsidR="002C51B0">
        <w:rPr>
          <w:rFonts w:ascii="Calibri" w:hAnsi="Calibri" w:cs="Calibri"/>
          <w:szCs w:val="23"/>
        </w:rPr>
        <w:t xml:space="preserve">cell </w:t>
      </w:r>
      <w:r>
        <w:rPr>
          <w:rFonts w:ascii="Calibri" w:hAnsi="Calibri" w:cs="Calibri"/>
          <w:szCs w:val="23"/>
        </w:rPr>
        <w:t>differentiation?</w:t>
      </w:r>
    </w:p>
    <w:p w14:paraId="42BFA99E" w14:textId="58427273" w:rsidR="001D3C61" w:rsidRDefault="001D3C61" w:rsidP="001D3C61">
      <w:pPr>
        <w:rPr>
          <w:rFonts w:ascii="Calibri" w:hAnsi="Calibri" w:cs="Calibri"/>
          <w:szCs w:val="23"/>
        </w:rPr>
      </w:pPr>
    </w:p>
    <w:p w14:paraId="4EE92156" w14:textId="77777777" w:rsidR="0026307E" w:rsidRDefault="0026307E" w:rsidP="001D3C61">
      <w:pPr>
        <w:rPr>
          <w:rFonts w:ascii="Calibri" w:hAnsi="Calibri" w:cs="Calibri"/>
          <w:szCs w:val="23"/>
        </w:rPr>
      </w:pPr>
    </w:p>
    <w:p w14:paraId="69975AD4" w14:textId="77777777" w:rsidR="00964F7E" w:rsidRDefault="00964F7E" w:rsidP="0026307E">
      <w:pPr>
        <w:rPr>
          <w:szCs w:val="16"/>
        </w:rPr>
      </w:pPr>
    </w:p>
    <w:p w14:paraId="082D8CBC" w14:textId="3E309A2C" w:rsidR="001D3C61" w:rsidRPr="005E3AAA" w:rsidRDefault="001D3C61" w:rsidP="0026307E">
      <w:pPr>
        <w:rPr>
          <w:szCs w:val="16"/>
        </w:rPr>
      </w:pPr>
    </w:p>
    <w:p w14:paraId="5A05B21F" w14:textId="77777777" w:rsidR="00564B3A" w:rsidRDefault="004F420D" w:rsidP="00564B3A">
      <w:pPr>
        <w:rPr>
          <w:rFonts w:ascii="Calibri" w:hAnsi="Calibri" w:cs="Arial"/>
          <w:bCs/>
        </w:rPr>
      </w:pPr>
      <w:bookmarkStart w:id="12" w:name="_Hlk169180509"/>
      <w:r w:rsidRPr="004F420D">
        <w:rPr>
          <w:rFonts w:ascii="Calibri" w:hAnsi="Calibri" w:cs="Calibri"/>
          <w:b/>
          <w:szCs w:val="23"/>
        </w:rPr>
        <w:t>4b</w:t>
      </w:r>
      <w:r>
        <w:rPr>
          <w:rFonts w:ascii="Calibri" w:hAnsi="Calibri" w:cs="Calibri"/>
          <w:szCs w:val="23"/>
        </w:rPr>
        <w:t>.</w:t>
      </w:r>
      <w:r w:rsidR="007E5FEC">
        <w:rPr>
          <w:rFonts w:ascii="Calibri" w:hAnsi="Calibri" w:cs="Calibri"/>
          <w:szCs w:val="23"/>
        </w:rPr>
        <w:t xml:space="preserve"> When does </w:t>
      </w:r>
      <w:r>
        <w:rPr>
          <w:rFonts w:ascii="Calibri" w:hAnsi="Calibri" w:cs="Calibri"/>
          <w:szCs w:val="23"/>
        </w:rPr>
        <w:t>cell differentiation occur</w:t>
      </w:r>
      <w:r w:rsidR="007E5FEC">
        <w:rPr>
          <w:rFonts w:ascii="Calibri" w:hAnsi="Calibri" w:cs="Calibri"/>
          <w:szCs w:val="23"/>
        </w:rPr>
        <w:t>?</w:t>
      </w:r>
      <w:bookmarkStart w:id="13" w:name="_Hlk164056435"/>
      <w:r w:rsidR="00564B3A">
        <w:rPr>
          <w:rFonts w:ascii="Calibri" w:hAnsi="Calibri" w:cs="Calibri"/>
          <w:szCs w:val="23"/>
        </w:rPr>
        <w:t xml:space="preserve">    </w:t>
      </w:r>
      <w:r w:rsidR="007E5FEC">
        <w:rPr>
          <w:rFonts w:ascii="Calibri" w:hAnsi="Calibri" w:cs="Arial"/>
          <w:bCs/>
        </w:rPr>
        <w:t xml:space="preserve">only in embryos </w:t>
      </w:r>
      <w:r>
        <w:rPr>
          <w:rFonts w:ascii="Calibri" w:hAnsi="Calibri" w:cs="Arial"/>
          <w:bCs/>
        </w:rPr>
        <w:t xml:space="preserve">___     </w:t>
      </w:r>
      <w:r w:rsidR="00564B3A">
        <w:rPr>
          <w:rFonts w:ascii="Calibri" w:hAnsi="Calibri" w:cs="Arial"/>
          <w:bCs/>
        </w:rPr>
        <w:t xml:space="preserve">only in children ___   </w:t>
      </w:r>
    </w:p>
    <w:p w14:paraId="09F39F93" w14:textId="31406E2E" w:rsidR="004F420D" w:rsidRDefault="004F420D" w:rsidP="00564B3A">
      <w:pPr>
        <w:jc w:val="right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only in adults ___</w:t>
      </w:r>
      <w:r w:rsidR="007E5FEC">
        <w:rPr>
          <w:rFonts w:ascii="Calibri" w:hAnsi="Calibri" w:cs="Arial"/>
          <w:bCs/>
        </w:rPr>
        <w:t xml:space="preserve">     in</w:t>
      </w:r>
      <w:r w:rsidR="00564B3A">
        <w:rPr>
          <w:rFonts w:ascii="Calibri" w:hAnsi="Calibri" w:cs="Arial"/>
          <w:bCs/>
        </w:rPr>
        <w:t xml:space="preserve"> embryos, children and adults </w:t>
      </w:r>
      <w:r>
        <w:rPr>
          <w:rFonts w:ascii="Calibri" w:hAnsi="Calibri" w:cs="Arial"/>
          <w:bCs/>
        </w:rPr>
        <w:t xml:space="preserve">___     </w:t>
      </w:r>
    </w:p>
    <w:bookmarkEnd w:id="12"/>
    <w:bookmarkEnd w:id="13"/>
    <w:p w14:paraId="6A8EA404" w14:textId="77777777" w:rsidR="004F420D" w:rsidRPr="00564B3A" w:rsidRDefault="004F420D" w:rsidP="004F420D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sz w:val="12"/>
          <w:szCs w:val="16"/>
        </w:rPr>
      </w:pPr>
    </w:p>
    <w:p w14:paraId="623D8691" w14:textId="6FC7E1C4" w:rsidR="004F420D" w:rsidRDefault="004F420D" w:rsidP="004F420D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>4c.</w:t>
      </w:r>
      <w:r>
        <w:rPr>
          <w:rFonts w:ascii="Calibri" w:hAnsi="Calibri" w:cs="Arial"/>
          <w:bCs/>
        </w:rPr>
        <w:t xml:space="preserve"> Explain why cell differentiation is needed at the </w:t>
      </w:r>
      <w:r w:rsidR="007E5FEC">
        <w:rPr>
          <w:rFonts w:ascii="Calibri" w:hAnsi="Calibri" w:cs="Arial"/>
          <w:bCs/>
        </w:rPr>
        <w:t>st</w:t>
      </w:r>
      <w:r>
        <w:rPr>
          <w:rFonts w:ascii="Calibri" w:hAnsi="Calibri" w:cs="Arial"/>
          <w:bCs/>
        </w:rPr>
        <w:t>age</w:t>
      </w:r>
      <w:r w:rsidR="002020F3">
        <w:rPr>
          <w:rFonts w:ascii="Calibri" w:hAnsi="Calibri" w:cs="Arial"/>
          <w:bCs/>
        </w:rPr>
        <w:t>(</w:t>
      </w:r>
      <w:r>
        <w:rPr>
          <w:rFonts w:ascii="Calibri" w:hAnsi="Calibri" w:cs="Arial"/>
          <w:bCs/>
        </w:rPr>
        <w:t>s</w:t>
      </w:r>
      <w:r w:rsidR="002020F3">
        <w:rPr>
          <w:rFonts w:ascii="Calibri" w:hAnsi="Calibri" w:cs="Arial"/>
          <w:bCs/>
        </w:rPr>
        <w:t>)</w:t>
      </w:r>
      <w:r>
        <w:rPr>
          <w:rFonts w:ascii="Calibri" w:hAnsi="Calibri" w:cs="Arial"/>
          <w:bCs/>
        </w:rPr>
        <w:t xml:space="preserve"> when it occurs.</w:t>
      </w:r>
    </w:p>
    <w:p w14:paraId="1234327B" w14:textId="7781573F" w:rsidR="004F420D" w:rsidRDefault="004F420D" w:rsidP="004F420D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4922DE27" w14:textId="77777777" w:rsidR="004F420D" w:rsidRDefault="004F420D" w:rsidP="004F420D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37FCFF6D" w14:textId="7FDFD608" w:rsidR="004F420D" w:rsidRPr="004F420D" w:rsidRDefault="004F420D" w:rsidP="004F420D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7FC664E3" w14:textId="082806D0" w:rsidR="005E3AAA" w:rsidRPr="00AD6480" w:rsidRDefault="005E3AAA" w:rsidP="005E3AAA">
      <w:pPr>
        <w:rPr>
          <w:rFonts w:ascii="Calibri" w:hAnsi="Calibri" w:cs="Calibri"/>
          <w:szCs w:val="23"/>
        </w:rPr>
      </w:pPr>
      <w:r>
        <w:rPr>
          <w:rFonts w:ascii="Calibri" w:hAnsi="Calibri" w:cs="Calibri"/>
          <w:szCs w:val="23"/>
        </w:rPr>
        <w:t>We will analyze a small part of the complex process of cell differentiation that produces red blood cells.</w:t>
      </w:r>
      <w:bookmarkStart w:id="14" w:name="_Hlk167941164"/>
      <w:r w:rsidR="007E5FEC">
        <w:rPr>
          <w:rFonts w:ascii="Calibri" w:hAnsi="Calibri" w:cs="Calibri"/>
          <w:szCs w:val="23"/>
        </w:rPr>
        <w:t xml:space="preserve"> Since red </w:t>
      </w:r>
      <w:r w:rsidRPr="00AD6480">
        <w:rPr>
          <w:rFonts w:ascii="Calibri" w:hAnsi="Calibri" w:cs="Calibri"/>
          <w:szCs w:val="23"/>
        </w:rPr>
        <w:t xml:space="preserve">blood cells </w:t>
      </w:r>
      <w:r>
        <w:rPr>
          <w:rFonts w:ascii="Calibri" w:hAnsi="Calibri" w:cs="Calibri"/>
          <w:szCs w:val="23"/>
        </w:rPr>
        <w:t xml:space="preserve">are full of </w:t>
      </w:r>
      <w:r w:rsidRPr="00AD6480">
        <w:rPr>
          <w:rFonts w:ascii="Calibri" w:hAnsi="Calibri" w:cs="Calibri"/>
          <w:szCs w:val="23"/>
        </w:rPr>
        <w:t xml:space="preserve">hemoglobin, we will focus </w:t>
      </w:r>
      <w:r w:rsidR="00564B3A">
        <w:rPr>
          <w:rFonts w:ascii="Calibri" w:hAnsi="Calibri" w:cs="Calibri"/>
          <w:szCs w:val="23"/>
        </w:rPr>
        <w:t>mainly on</w:t>
      </w:r>
      <w:r w:rsidRPr="00AD6480">
        <w:rPr>
          <w:rFonts w:ascii="Calibri" w:hAnsi="Calibri" w:cs="Calibri"/>
          <w:szCs w:val="23"/>
        </w:rPr>
        <w:t xml:space="preserve"> </w:t>
      </w:r>
      <w:r w:rsidR="00FD384F">
        <w:rPr>
          <w:rFonts w:ascii="Calibri" w:hAnsi="Calibri" w:cs="Calibri"/>
          <w:szCs w:val="23"/>
        </w:rPr>
        <w:t>the</w:t>
      </w:r>
      <w:r w:rsidR="00C91666">
        <w:rPr>
          <w:rFonts w:ascii="Calibri" w:hAnsi="Calibri" w:cs="Calibri"/>
          <w:szCs w:val="23"/>
        </w:rPr>
        <w:t xml:space="preserve"> processes that begin </w:t>
      </w:r>
      <w:r>
        <w:rPr>
          <w:rFonts w:ascii="Calibri" w:hAnsi="Calibri" w:cs="Calibri"/>
          <w:szCs w:val="23"/>
        </w:rPr>
        <w:t>the production of hemoglobin proteins</w:t>
      </w:r>
      <w:r w:rsidRPr="00AD6480">
        <w:rPr>
          <w:rFonts w:ascii="Calibri" w:hAnsi="Calibri" w:cs="Calibri"/>
          <w:szCs w:val="23"/>
        </w:rPr>
        <w:t>.</w:t>
      </w:r>
      <w:bookmarkEnd w:id="14"/>
    </w:p>
    <w:p w14:paraId="40888A4B" w14:textId="512E2873" w:rsidR="00AD6480" w:rsidRPr="00964F7E" w:rsidRDefault="00AD6480" w:rsidP="00647FFE">
      <w:pPr>
        <w:rPr>
          <w:rFonts w:ascii="Calibri" w:hAnsi="Calibri" w:cs="Calibri"/>
          <w:sz w:val="14"/>
          <w:szCs w:val="16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372"/>
      </w:tblGrid>
      <w:tr w:rsidR="00DC6FE8" w:rsidRPr="00EF5852" w14:paraId="6DB8A36E" w14:textId="77777777" w:rsidTr="001D3C61">
        <w:trPr>
          <w:trHeight w:val="2407"/>
          <w:jc w:val="center"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11E54" w14:textId="77777777" w:rsidR="004055C3" w:rsidRPr="004055C3" w:rsidRDefault="004055C3" w:rsidP="0009287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6"/>
                <w:szCs w:val="6"/>
              </w:rPr>
            </w:pPr>
          </w:p>
          <w:p w14:paraId="1477D9BF" w14:textId="0B0C2329" w:rsidR="00DC6FE8" w:rsidRDefault="007E2EF9" w:rsidP="00092879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/>
              </w:rPr>
              <w:t>5.</w:t>
            </w:r>
            <w:r w:rsidR="00F122B1">
              <w:rPr>
                <w:rFonts w:ascii="Calibri" w:hAnsi="Calibri" w:cs="Arial"/>
              </w:rPr>
              <w:t xml:space="preserve"> As background</w:t>
            </w:r>
            <w:r w:rsidR="00D94BEF">
              <w:rPr>
                <w:rFonts w:ascii="Calibri" w:hAnsi="Calibri" w:cs="Arial"/>
              </w:rPr>
              <w:t>, we</w:t>
            </w:r>
            <w:r w:rsidR="00F122B1">
              <w:rPr>
                <w:rFonts w:ascii="Calibri" w:hAnsi="Calibri" w:cs="Arial"/>
              </w:rPr>
              <w:t xml:space="preserve"> should </w:t>
            </w:r>
            <w:r w:rsidR="00D94BEF">
              <w:rPr>
                <w:rFonts w:ascii="Calibri" w:hAnsi="Calibri" w:cs="Arial"/>
              </w:rPr>
              <w:t xml:space="preserve">review </w:t>
            </w:r>
            <w:r w:rsidR="00F13FA3">
              <w:rPr>
                <w:rFonts w:ascii="Calibri" w:hAnsi="Calibri" w:cs="Arial"/>
              </w:rPr>
              <w:t xml:space="preserve">how a </w:t>
            </w:r>
            <w:r w:rsidR="005C40C0">
              <w:rPr>
                <w:rFonts w:ascii="Calibri" w:hAnsi="Calibri" w:cs="Arial"/>
              </w:rPr>
              <w:t xml:space="preserve">gene </w:t>
            </w:r>
            <w:r w:rsidR="00092879">
              <w:rPr>
                <w:rFonts w:ascii="Calibri" w:hAnsi="Calibri" w:cs="Arial"/>
              </w:rPr>
              <w:t xml:space="preserve">in the DNA </w:t>
            </w:r>
            <w:r w:rsidR="005C40C0">
              <w:rPr>
                <w:rFonts w:ascii="Calibri" w:hAnsi="Calibri" w:cs="Arial"/>
              </w:rPr>
              <w:t>provides the instructions</w:t>
            </w:r>
            <w:r w:rsidR="00092879">
              <w:rPr>
                <w:rFonts w:ascii="Calibri" w:hAnsi="Calibri" w:cs="Arial"/>
              </w:rPr>
              <w:t xml:space="preserve"> for making </w:t>
            </w:r>
            <w:r w:rsidR="005C40C0">
              <w:rPr>
                <w:rFonts w:ascii="Calibri" w:hAnsi="Calibri" w:cs="Arial"/>
              </w:rPr>
              <w:t>a protein</w:t>
            </w:r>
            <w:r w:rsidR="00D94BEF">
              <w:rPr>
                <w:rFonts w:ascii="Calibri" w:hAnsi="Calibri" w:cs="Arial"/>
              </w:rPr>
              <w:t xml:space="preserve">. Fill </w:t>
            </w:r>
            <w:r w:rsidR="00F13FA3">
              <w:rPr>
                <w:rFonts w:ascii="Calibri" w:hAnsi="Calibri" w:cs="Arial"/>
              </w:rPr>
              <w:t>in each blank with</w:t>
            </w:r>
            <w:r w:rsidR="00092879">
              <w:rPr>
                <w:rFonts w:ascii="Calibri" w:hAnsi="Calibri" w:cs="Arial"/>
              </w:rPr>
              <w:t xml:space="preserve"> </w:t>
            </w:r>
            <w:r w:rsidR="00F13FA3">
              <w:rPr>
                <w:rFonts w:ascii="Calibri" w:hAnsi="Calibri" w:cs="Arial"/>
              </w:rPr>
              <w:t>mRNA, protein</w:t>
            </w:r>
            <w:r w:rsidR="0098240E">
              <w:rPr>
                <w:rFonts w:ascii="Calibri" w:hAnsi="Calibri" w:cs="Arial"/>
              </w:rPr>
              <w:t>s</w:t>
            </w:r>
            <w:r w:rsidR="00F13FA3">
              <w:rPr>
                <w:rFonts w:ascii="Calibri" w:hAnsi="Calibri" w:cs="Arial"/>
              </w:rPr>
              <w:t>, ribosomes</w:t>
            </w:r>
            <w:r w:rsidR="00E7487C">
              <w:rPr>
                <w:rFonts w:ascii="Calibri" w:hAnsi="Calibri" w:cs="Arial"/>
              </w:rPr>
              <w:t>,</w:t>
            </w:r>
            <w:r w:rsidR="0098240E">
              <w:rPr>
                <w:rFonts w:ascii="Calibri" w:hAnsi="Calibri" w:cs="Arial"/>
              </w:rPr>
              <w:t xml:space="preserve"> or RNA polymerase</w:t>
            </w:r>
            <w:r w:rsidR="00DC6FE8" w:rsidRPr="00DC6FE8">
              <w:rPr>
                <w:rFonts w:ascii="Calibri" w:hAnsi="Calibri" w:cs="Arial"/>
              </w:rPr>
              <w:t xml:space="preserve">. </w:t>
            </w:r>
          </w:p>
          <w:p w14:paraId="54E92743" w14:textId="77777777" w:rsidR="00DC6FE8" w:rsidRPr="00DC6FE8" w:rsidRDefault="00DC6FE8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</w:p>
          <w:p w14:paraId="0F941BFF" w14:textId="21F194BF" w:rsidR="009D6032" w:rsidRDefault="00092879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</w:rPr>
              <w:t xml:space="preserve">During </w:t>
            </w:r>
            <w:r w:rsidR="00DC6FE8" w:rsidRPr="00AD0DD8">
              <w:rPr>
                <w:rFonts w:ascii="Calibri" w:hAnsi="Calibri" w:cs="Arial"/>
                <w:u w:val="single"/>
              </w:rPr>
              <w:t>transcription</w:t>
            </w:r>
            <w:r w:rsidR="00DC6FE8" w:rsidRPr="00337BB3">
              <w:rPr>
                <w:rFonts w:ascii="Calibri" w:hAnsi="Calibri" w:cs="Arial"/>
              </w:rPr>
              <w:t xml:space="preserve"> </w:t>
            </w:r>
            <w:r w:rsidR="00DC6FE8" w:rsidRPr="00DC6FE8">
              <w:rPr>
                <w:rFonts w:ascii="Calibri" w:hAnsi="Calibri" w:cs="Arial"/>
              </w:rPr>
              <w:t xml:space="preserve">of </w:t>
            </w:r>
            <w:r w:rsidR="009D6032">
              <w:rPr>
                <w:rFonts w:ascii="Calibri" w:hAnsi="Calibri" w:cs="Arial"/>
              </w:rPr>
              <w:t>a gene</w:t>
            </w:r>
            <w:r w:rsidR="00DC6FE8" w:rsidRPr="00DC6FE8">
              <w:rPr>
                <w:rFonts w:ascii="Calibri" w:hAnsi="Calibri" w:cs="Arial"/>
              </w:rPr>
              <w:t xml:space="preserve"> in the DNA</w:t>
            </w:r>
            <w:r w:rsidR="0098240E">
              <w:rPr>
                <w:rFonts w:ascii="Calibri" w:hAnsi="Calibri" w:cs="Arial"/>
              </w:rPr>
              <w:t>,</w:t>
            </w:r>
            <w:r w:rsidR="00E7487C">
              <w:rPr>
                <w:rFonts w:ascii="Calibri" w:hAnsi="Calibri" w:cs="Arial"/>
              </w:rPr>
              <w:t xml:space="preserve"> the</w:t>
            </w:r>
            <w:r w:rsidR="0098240E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enzyme,</w:t>
            </w:r>
          </w:p>
          <w:p w14:paraId="4002B345" w14:textId="77777777" w:rsidR="009D6032" w:rsidRPr="00D1092B" w:rsidRDefault="009D6032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6"/>
                <w:szCs w:val="6"/>
              </w:rPr>
            </w:pPr>
          </w:p>
          <w:p w14:paraId="42A4294B" w14:textId="4BE41D75" w:rsidR="00DC6FE8" w:rsidRPr="00DC6FE8" w:rsidRDefault="0098240E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bCs/>
              </w:rPr>
              <w:t>____</w:t>
            </w:r>
            <w:r w:rsidR="00AD0DD8">
              <w:rPr>
                <w:rFonts w:ascii="Calibri" w:hAnsi="Calibri" w:cs="Arial"/>
                <w:bCs/>
              </w:rPr>
              <w:softHyphen/>
            </w:r>
            <w:r w:rsidR="00AD0DD8">
              <w:rPr>
                <w:rFonts w:ascii="Calibri" w:hAnsi="Calibri" w:cs="Arial"/>
                <w:bCs/>
              </w:rPr>
              <w:softHyphen/>
              <w:t>__</w:t>
            </w:r>
            <w:r>
              <w:rPr>
                <w:rFonts w:ascii="Calibri" w:hAnsi="Calibri" w:cs="Arial"/>
                <w:bCs/>
              </w:rPr>
              <w:t xml:space="preserve">__________________, makes </w:t>
            </w:r>
            <w:r w:rsidR="00DC6FE8" w:rsidRPr="00DC6FE8">
              <w:rPr>
                <w:rFonts w:ascii="Calibri" w:hAnsi="Calibri" w:cs="Arial"/>
                <w:bCs/>
              </w:rPr>
              <w:t>________</w:t>
            </w:r>
            <w:r w:rsidR="00DC6FE8" w:rsidRPr="00DC6FE8">
              <w:rPr>
                <w:rFonts w:ascii="Calibri" w:hAnsi="Calibri" w:cs="Arial"/>
              </w:rPr>
              <w:t>.</w:t>
            </w:r>
          </w:p>
          <w:p w14:paraId="2ED10A2C" w14:textId="77777777" w:rsidR="00DC6FE8" w:rsidRPr="005C40C0" w:rsidRDefault="00DC6FE8" w:rsidP="00EF63D2">
            <w:pPr>
              <w:autoSpaceDE w:val="0"/>
              <w:autoSpaceDN w:val="0"/>
              <w:adjustRightInd w:val="0"/>
              <w:rPr>
                <w:rFonts w:ascii="Calibri" w:hAnsi="Calibri" w:cs="Arial"/>
                <w:sz w:val="6"/>
                <w:szCs w:val="6"/>
              </w:rPr>
            </w:pPr>
          </w:p>
          <w:p w14:paraId="2480115A" w14:textId="1BE1B556" w:rsidR="009D6032" w:rsidRDefault="00092879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During </w:t>
            </w:r>
            <w:r w:rsidR="00DC6FE8" w:rsidRPr="00AD0DD8">
              <w:rPr>
                <w:rFonts w:ascii="Calibri" w:hAnsi="Calibri" w:cs="Arial"/>
                <w:bCs/>
                <w:u w:val="single"/>
              </w:rPr>
              <w:t>translation</w:t>
            </w:r>
            <w:r w:rsidR="00DC6FE8" w:rsidRPr="00337BB3">
              <w:rPr>
                <w:rFonts w:ascii="Calibri" w:hAnsi="Calibri" w:cs="Arial"/>
              </w:rPr>
              <w:t xml:space="preserve"> </w:t>
            </w:r>
            <w:r w:rsidR="00DC6FE8" w:rsidRPr="00DC6FE8">
              <w:rPr>
                <w:rFonts w:ascii="Calibri" w:hAnsi="Calibri" w:cs="Arial"/>
              </w:rPr>
              <w:t>of the mRNA molecule</w:t>
            </w:r>
            <w:r w:rsidR="00A70592">
              <w:rPr>
                <w:rFonts w:ascii="Calibri" w:hAnsi="Calibri" w:cs="Arial"/>
              </w:rPr>
              <w:t>s</w:t>
            </w:r>
            <w:r w:rsidR="0098240E">
              <w:rPr>
                <w:rFonts w:ascii="Calibri" w:hAnsi="Calibri" w:cs="Arial"/>
              </w:rPr>
              <w:t>,</w:t>
            </w:r>
          </w:p>
          <w:p w14:paraId="60267B97" w14:textId="77777777" w:rsidR="009D6032" w:rsidRPr="00D1092B" w:rsidRDefault="009D6032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  <w:sz w:val="6"/>
                <w:szCs w:val="6"/>
              </w:rPr>
            </w:pPr>
          </w:p>
          <w:p w14:paraId="1328DBAF" w14:textId="1797B1C5" w:rsidR="00DC6FE8" w:rsidRDefault="0098240E" w:rsidP="00DC6FE8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__________________ make </w:t>
            </w:r>
            <w:r w:rsidR="00DC6FE8" w:rsidRPr="00DC6FE8">
              <w:rPr>
                <w:rFonts w:ascii="Calibri" w:hAnsi="Calibri" w:cs="Arial"/>
              </w:rPr>
              <w:t>________________.</w:t>
            </w:r>
          </w:p>
          <w:p w14:paraId="3F603E26" w14:textId="4AFA02B5" w:rsidR="00332E06" w:rsidRPr="004055C3" w:rsidRDefault="00332E06" w:rsidP="003C28DC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3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D2007" w14:textId="77777777" w:rsidR="008A2876" w:rsidRPr="008A2876" w:rsidRDefault="008A2876" w:rsidP="00EF63D2">
            <w:pPr>
              <w:autoSpaceDE w:val="0"/>
              <w:autoSpaceDN w:val="0"/>
              <w:adjustRightInd w:val="0"/>
              <w:rPr>
                <w:noProof/>
                <w:sz w:val="6"/>
                <w:szCs w:val="6"/>
              </w:rPr>
            </w:pPr>
          </w:p>
          <w:p w14:paraId="46029FC8" w14:textId="71E2586D" w:rsidR="00DC6FE8" w:rsidRPr="00F12822" w:rsidRDefault="003243BC" w:rsidP="00EF63D2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8B12B0" wp14:editId="76AEF56B">
                  <wp:extent cx="1865376" cy="1609344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76" cy="160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ED5CA" w14:textId="2C166DA2" w:rsidR="005E3AAA" w:rsidRPr="005E3AAA" w:rsidRDefault="00B9680B" w:rsidP="005E3A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5E3AAA" w:rsidRPr="005E3AAA">
        <w:rPr>
          <w:rFonts w:asciiTheme="minorHAnsi" w:hAnsiTheme="minorHAnsi" w:cstheme="minorHAnsi"/>
          <w:b/>
        </w:rPr>
        <w:t>a.</w:t>
      </w:r>
      <w:r w:rsidR="005E3AAA" w:rsidRPr="005E3AAA">
        <w:rPr>
          <w:rFonts w:asciiTheme="minorHAnsi" w:hAnsiTheme="minorHAnsi" w:cstheme="minorHAnsi"/>
        </w:rPr>
        <w:t xml:space="preserve"> Cells that are developing into red blood cells make hemoglobin</w:t>
      </w:r>
      <w:r w:rsidR="005F16F9">
        <w:rPr>
          <w:rFonts w:asciiTheme="minorHAnsi" w:hAnsiTheme="minorHAnsi" w:cstheme="minorHAnsi"/>
        </w:rPr>
        <w:t>,</w:t>
      </w:r>
      <w:r w:rsidR="005E3AAA" w:rsidRPr="005E3AAA">
        <w:rPr>
          <w:rFonts w:asciiTheme="minorHAnsi" w:hAnsiTheme="minorHAnsi" w:cstheme="minorHAnsi"/>
        </w:rPr>
        <w:t xml:space="preserve"> and other types of cells do not make hemoglobin. Which of the following statements correctly explains why?</w:t>
      </w:r>
    </w:p>
    <w:p w14:paraId="3C43C820" w14:textId="77777777" w:rsidR="00D74A89" w:rsidRDefault="00D74A89" w:rsidP="00D74A89">
      <w:pPr>
        <w:pStyle w:val="ListParagraph"/>
        <w:numPr>
          <w:ilvl w:val="0"/>
          <w:numId w:val="15"/>
        </w:numPr>
        <w:rPr>
          <w:rFonts w:ascii="Calibri" w:hAnsi="Calibri" w:cs="Calibri"/>
          <w:szCs w:val="23"/>
        </w:rPr>
      </w:pPr>
      <w:r>
        <w:rPr>
          <w:rFonts w:ascii="Calibri" w:hAnsi="Calibri" w:cs="Calibri"/>
          <w:szCs w:val="23"/>
        </w:rPr>
        <w:t>Cells that are developing into red blood cells have hemoglobin genes, and other types of cells do not have hemoglobin genes.</w:t>
      </w:r>
    </w:p>
    <w:p w14:paraId="271F5257" w14:textId="77777777" w:rsidR="005E3AAA" w:rsidRDefault="00D74A89" w:rsidP="00D74A89">
      <w:pPr>
        <w:pStyle w:val="ListParagraph"/>
        <w:numPr>
          <w:ilvl w:val="0"/>
          <w:numId w:val="15"/>
        </w:numPr>
        <w:rPr>
          <w:rFonts w:ascii="Calibri" w:hAnsi="Calibri" w:cs="Calibri"/>
          <w:szCs w:val="23"/>
        </w:rPr>
      </w:pPr>
      <w:r w:rsidRPr="00D74A89">
        <w:rPr>
          <w:rFonts w:ascii="Calibri" w:hAnsi="Calibri" w:cs="Calibri"/>
          <w:szCs w:val="23"/>
        </w:rPr>
        <w:t>Other types of cells have hemoglobin genes, but transcription of hemoglobin genes only occurs in cells that are developing into red blood cells.</w:t>
      </w:r>
    </w:p>
    <w:p w14:paraId="26229BAC" w14:textId="264E5BAA" w:rsidR="00D3176F" w:rsidRPr="005E3AAA" w:rsidRDefault="00D3176F" w:rsidP="005E3AAA">
      <w:pPr>
        <w:pStyle w:val="ListParagraph"/>
        <w:rPr>
          <w:rFonts w:ascii="Calibri" w:hAnsi="Calibri" w:cs="Calibri"/>
          <w:sz w:val="6"/>
          <w:szCs w:val="4"/>
        </w:rPr>
      </w:pPr>
    </w:p>
    <w:p w14:paraId="18BADCBE" w14:textId="1EF8A98B" w:rsidR="00D3176F" w:rsidRDefault="00B9680B" w:rsidP="00D3176F">
      <w:pPr>
        <w:rPr>
          <w:rFonts w:ascii="Calibri" w:hAnsi="Calibri" w:cs="Calibri"/>
          <w:szCs w:val="23"/>
        </w:rPr>
      </w:pPr>
      <w:r>
        <w:rPr>
          <w:rFonts w:ascii="Calibri" w:hAnsi="Calibri" w:cs="Calibri"/>
          <w:b/>
          <w:szCs w:val="23"/>
        </w:rPr>
        <w:t>6</w:t>
      </w:r>
      <w:r w:rsidR="00D3176F" w:rsidRPr="00337BB3">
        <w:rPr>
          <w:rFonts w:ascii="Calibri" w:hAnsi="Calibri" w:cs="Calibri"/>
          <w:b/>
          <w:szCs w:val="23"/>
        </w:rPr>
        <w:t>b.</w:t>
      </w:r>
      <w:r w:rsidR="00FD384F">
        <w:rPr>
          <w:rFonts w:ascii="Calibri" w:hAnsi="Calibri" w:cs="Calibri"/>
          <w:szCs w:val="23"/>
        </w:rPr>
        <w:t xml:space="preserve"> Explain your reasoning.</w:t>
      </w:r>
    </w:p>
    <w:p w14:paraId="1D012729" w14:textId="77777777" w:rsidR="00D3176F" w:rsidRPr="00337BB3" w:rsidRDefault="00D3176F" w:rsidP="00D3176F">
      <w:pPr>
        <w:rPr>
          <w:rFonts w:ascii="Calibri" w:hAnsi="Calibri" w:cs="Calibri"/>
          <w:szCs w:val="23"/>
        </w:rPr>
      </w:pPr>
    </w:p>
    <w:p w14:paraId="6F43F4F2" w14:textId="77777777" w:rsidR="00B9680B" w:rsidRDefault="00B9680B">
      <w:pPr>
        <w:rPr>
          <w:rFonts w:asciiTheme="minorHAnsi" w:hAnsiTheme="minorHAnsi" w:cstheme="minorHAnsi"/>
          <w:bCs/>
          <w:noProof/>
          <w:szCs w:val="16"/>
        </w:rPr>
      </w:pPr>
      <w:bookmarkStart w:id="15" w:name="_Hlk168976899"/>
      <w:bookmarkStart w:id="16" w:name="_Hlk165876289"/>
      <w:bookmarkStart w:id="17" w:name="_Hlk163794721"/>
    </w:p>
    <w:p w14:paraId="6D4C3F8D" w14:textId="27B8954A" w:rsidR="00B9680B" w:rsidRPr="00B9680B" w:rsidRDefault="00B9680B">
      <w:pPr>
        <w:rPr>
          <w:rFonts w:asciiTheme="minorHAnsi" w:hAnsiTheme="minorHAnsi" w:cstheme="minorHAnsi"/>
          <w:bCs/>
          <w:noProof/>
          <w:sz w:val="8"/>
          <w:szCs w:val="8"/>
        </w:rPr>
      </w:pPr>
    </w:p>
    <w:p w14:paraId="212EE495" w14:textId="3D010F99" w:rsidR="00B9680B" w:rsidRPr="00206EA4" w:rsidRDefault="00B9680B" w:rsidP="00B9680B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  <w:bookmarkStart w:id="18" w:name="_Hlk163669514"/>
      <w:r>
        <w:rPr>
          <w:rFonts w:ascii="Calibri" w:hAnsi="Calibri" w:cs="Arial"/>
          <w:b/>
          <w:bCs/>
        </w:rPr>
        <w:t>7</w:t>
      </w:r>
      <w:r w:rsidRPr="00206EA4">
        <w:rPr>
          <w:rFonts w:ascii="Calibri" w:hAnsi="Calibri" w:cs="Arial"/>
          <w:b/>
          <w:bCs/>
        </w:rPr>
        <w:t>.</w:t>
      </w:r>
      <w:r>
        <w:rPr>
          <w:rFonts w:ascii="Calibri" w:hAnsi="Calibri" w:cs="Arial"/>
          <w:bCs/>
        </w:rPr>
        <w:t xml:space="preserve"> Near the end of the differentiation of red blood cells, the nucleus, ribosomes and mitochondria are evicted from each developing red blood cell. Why is it</w:t>
      </w:r>
      <w:r w:rsidR="00C91666">
        <w:rPr>
          <w:rFonts w:ascii="Calibri" w:hAnsi="Calibri" w:cs="Arial"/>
          <w:bCs/>
        </w:rPr>
        <w:t xml:space="preserve"> useful for the </w:t>
      </w:r>
      <w:r>
        <w:rPr>
          <w:rFonts w:ascii="Calibri" w:hAnsi="Calibri" w:cs="Arial"/>
          <w:bCs/>
        </w:rPr>
        <w:t>eviction of these organelles</w:t>
      </w:r>
      <w:r w:rsidR="00C91666">
        <w:rPr>
          <w:rFonts w:ascii="Calibri" w:hAnsi="Calibri" w:cs="Arial"/>
          <w:bCs/>
        </w:rPr>
        <w:t xml:space="preserve"> to be </w:t>
      </w:r>
      <w:r>
        <w:rPr>
          <w:rFonts w:ascii="Calibri" w:hAnsi="Calibri" w:cs="Arial"/>
          <w:bCs/>
        </w:rPr>
        <w:t>postponed until near the end of the differentiation of red blood cells? (Hint: Think about how the hemoglobin is made during the differentiation of red blood cells.)</w:t>
      </w:r>
    </w:p>
    <w:bookmarkEnd w:id="18"/>
    <w:p w14:paraId="1F03F263" w14:textId="77777777" w:rsidR="00B9680B" w:rsidRDefault="00B9680B" w:rsidP="00B9680B">
      <w:pPr>
        <w:rPr>
          <w:rFonts w:asciiTheme="minorHAnsi" w:hAnsiTheme="minorHAnsi" w:cstheme="minorHAnsi"/>
          <w:b/>
        </w:rPr>
      </w:pPr>
    </w:p>
    <w:p w14:paraId="757673AA" w14:textId="77777777" w:rsidR="00B9680B" w:rsidRDefault="00B9680B" w:rsidP="00B9680B">
      <w:pPr>
        <w:rPr>
          <w:rFonts w:asciiTheme="minorHAnsi" w:hAnsiTheme="minorHAnsi" w:cstheme="minorHAnsi"/>
          <w:b/>
        </w:rPr>
      </w:pPr>
    </w:p>
    <w:p w14:paraId="5C402755" w14:textId="77777777" w:rsidR="00B9680B" w:rsidRDefault="00B9680B" w:rsidP="00B9680B">
      <w:pPr>
        <w:rPr>
          <w:rFonts w:asciiTheme="minorHAnsi" w:hAnsiTheme="minorHAnsi" w:cstheme="minorHAnsi"/>
          <w:b/>
        </w:rPr>
      </w:pPr>
    </w:p>
    <w:p w14:paraId="45FF366D" w14:textId="448CEC26" w:rsidR="004F7437" w:rsidRDefault="004F7437">
      <w:pPr>
        <w:rPr>
          <w:rFonts w:asciiTheme="minorHAnsi" w:hAnsiTheme="minorHAnsi" w:cstheme="minorHAnsi"/>
          <w:bCs/>
          <w:noProof/>
          <w:szCs w:val="16"/>
        </w:rPr>
      </w:pPr>
      <w:r>
        <w:rPr>
          <w:rFonts w:asciiTheme="minorHAnsi" w:hAnsiTheme="minorHAnsi" w:cstheme="minorHAnsi"/>
          <w:bCs/>
          <w:noProof/>
          <w:szCs w:val="16"/>
        </w:rPr>
        <w:br w:type="page"/>
      </w:r>
    </w:p>
    <w:p w14:paraId="60355695" w14:textId="77777777" w:rsidR="00C91666" w:rsidRPr="000918EC" w:rsidRDefault="00C91666" w:rsidP="00C9166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noProof/>
          <w:szCs w:val="16"/>
        </w:rPr>
      </w:pPr>
      <w:bookmarkStart w:id="19" w:name="_Hlk169421207"/>
      <w:bookmarkEnd w:id="15"/>
      <w:r>
        <w:rPr>
          <w:rFonts w:asciiTheme="minorHAnsi" w:hAnsiTheme="minorHAnsi" w:cstheme="minorHAnsi"/>
          <w:bCs/>
          <w:noProof/>
          <w:szCs w:val="16"/>
        </w:rPr>
        <w:lastRenderedPageBreak/>
        <w:t xml:space="preserve">To understand how transcription of the hemoglobin gene is regulated, you need to know that each </w:t>
      </w:r>
      <w:r w:rsidRPr="003D7D40">
        <w:rPr>
          <w:rFonts w:asciiTheme="minorHAnsi" w:hAnsiTheme="minorHAnsi" w:cstheme="minorHAnsi"/>
          <w:bCs/>
          <w:noProof/>
          <w:szCs w:val="16"/>
        </w:rPr>
        <w:t>gene includes</w:t>
      </w:r>
      <w:r>
        <w:rPr>
          <w:rFonts w:asciiTheme="minorHAnsi" w:hAnsiTheme="minorHAnsi" w:cstheme="minorHAnsi"/>
          <w:bCs/>
          <w:noProof/>
          <w:szCs w:val="16"/>
        </w:rPr>
        <w:t xml:space="preserve"> two parts. One part (A in the figure)</w:t>
      </w:r>
      <w:r w:rsidRPr="002C51B0">
        <w:rPr>
          <w:rFonts w:asciiTheme="minorHAnsi" w:hAnsiTheme="minorHAnsi" w:cstheme="minorHAnsi"/>
          <w:bCs/>
          <w:noProof/>
          <w:szCs w:val="16"/>
        </w:rPr>
        <w:t xml:space="preserve"> </w:t>
      </w:r>
      <w:r>
        <w:rPr>
          <w:rFonts w:asciiTheme="minorHAnsi" w:hAnsiTheme="minorHAnsi" w:cstheme="minorHAnsi"/>
          <w:bCs/>
          <w:noProof/>
          <w:szCs w:val="16"/>
        </w:rPr>
        <w:t xml:space="preserve">regulates the rate of transcription of the gene. The other part (B) provides the information for making mRNA during transcription. When a </w:t>
      </w:r>
      <w:r w:rsidRPr="002C51B0">
        <w:rPr>
          <w:rFonts w:asciiTheme="minorHAnsi" w:hAnsiTheme="minorHAnsi" w:cstheme="minorHAnsi"/>
          <w:bCs/>
          <w:noProof/>
          <w:szCs w:val="16"/>
          <w:u w:val="single"/>
        </w:rPr>
        <w:t>transcription factor</w:t>
      </w:r>
      <w:r>
        <w:rPr>
          <w:rFonts w:asciiTheme="minorHAnsi" w:hAnsiTheme="minorHAnsi" w:cstheme="minorHAnsi"/>
          <w:bCs/>
          <w:noProof/>
          <w:szCs w:val="16"/>
        </w:rPr>
        <w:t xml:space="preserve"> binds to the regulatory region of a gene (A), this recruits RNA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658"/>
        <w:gridCol w:w="5918"/>
      </w:tblGrid>
      <w:tr w:rsidR="003D7D40" w14:paraId="02C542C1" w14:textId="77777777" w:rsidTr="0097483B">
        <w:trPr>
          <w:jc w:val="center"/>
        </w:trPr>
        <w:tc>
          <w:tcPr>
            <w:tcW w:w="3658" w:type="dxa"/>
            <w:tcBorders>
              <w:top w:val="nil"/>
              <w:left w:val="nil"/>
              <w:bottom w:val="nil"/>
            </w:tcBorders>
          </w:tcPr>
          <w:bookmarkEnd w:id="16"/>
          <w:bookmarkEnd w:id="17"/>
          <w:bookmarkEnd w:id="19"/>
          <w:p w14:paraId="5ABFCFAD" w14:textId="794771F6" w:rsidR="000918EC" w:rsidRDefault="000918EC" w:rsidP="0064255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  <w:szCs w:val="16"/>
              </w:rPr>
            </w:pPr>
            <w:r>
              <w:rPr>
                <w:rFonts w:asciiTheme="minorHAnsi" w:hAnsiTheme="minorHAnsi" w:cstheme="minorHAnsi"/>
                <w:bCs/>
                <w:noProof/>
                <w:szCs w:val="16"/>
              </w:rPr>
              <w:t>polymerase to begin transcription of</w:t>
            </w:r>
            <w:r w:rsidRPr="00E7487C">
              <w:rPr>
                <w:rFonts w:asciiTheme="minorHAnsi" w:hAnsiTheme="minorHAnsi" w:cstheme="minorHAnsi"/>
                <w:bCs/>
                <w:noProof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noProof/>
                <w:szCs w:val="16"/>
              </w:rPr>
              <w:t>the coding region of the gene (B).</w:t>
            </w:r>
          </w:p>
          <w:p w14:paraId="482890E4" w14:textId="7B1B20A2" w:rsidR="005A0514" w:rsidRPr="007C131F" w:rsidRDefault="002C51B0" w:rsidP="0064255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  <w:sz w:val="10"/>
                <w:szCs w:val="16"/>
              </w:rPr>
            </w:pPr>
            <w:r w:rsidRPr="00E43710">
              <w:rPr>
                <w:rFonts w:asciiTheme="minorHAnsi" w:hAnsiTheme="minorHAnsi" w:cstheme="minorHAnsi"/>
                <w:bCs/>
                <w:noProof/>
                <w:sz w:val="12"/>
                <w:szCs w:val="16"/>
              </w:rPr>
              <w:t xml:space="preserve"> </w:t>
            </w:r>
          </w:p>
          <w:p w14:paraId="309AB973" w14:textId="41AD77C0" w:rsidR="0026307E" w:rsidRDefault="007E5FEC" w:rsidP="00FD384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  <w:szCs w:val="16"/>
              </w:rPr>
            </w:pPr>
            <w:bookmarkStart w:id="20" w:name="_Hlk167074531"/>
            <w:r>
              <w:rPr>
                <w:rFonts w:asciiTheme="minorHAnsi" w:hAnsiTheme="minorHAnsi" w:cstheme="minorHAnsi"/>
                <w:b/>
                <w:bCs/>
                <w:noProof/>
                <w:szCs w:val="16"/>
              </w:rPr>
              <w:t>8</w:t>
            </w:r>
            <w:r w:rsidR="005A0514">
              <w:rPr>
                <w:rFonts w:asciiTheme="minorHAnsi" w:hAnsiTheme="minorHAnsi" w:cstheme="minorHAnsi"/>
                <w:bCs/>
                <w:noProof/>
                <w:szCs w:val="16"/>
              </w:rPr>
              <w:t>.</w:t>
            </w:r>
            <w:r w:rsidR="00FD384F">
              <w:rPr>
                <w:rFonts w:asciiTheme="minorHAnsi" w:hAnsiTheme="minorHAnsi" w:cstheme="minorHAnsi"/>
                <w:bCs/>
                <w:noProof/>
                <w:szCs w:val="16"/>
              </w:rPr>
              <w:t xml:space="preserve"> Explain how a </w:t>
            </w:r>
            <w:r w:rsidR="0026307E">
              <w:rPr>
                <w:rFonts w:asciiTheme="minorHAnsi" w:hAnsiTheme="minorHAnsi" w:cstheme="minorHAnsi"/>
                <w:bCs/>
                <w:noProof/>
                <w:szCs w:val="16"/>
              </w:rPr>
              <w:t>transcription factor</w:t>
            </w:r>
            <w:r w:rsidR="004F7437">
              <w:rPr>
                <w:rFonts w:asciiTheme="minorHAnsi" w:hAnsiTheme="minorHAnsi" w:cstheme="minorHAnsi"/>
                <w:bCs/>
                <w:noProof/>
                <w:szCs w:val="16"/>
              </w:rPr>
              <w:t xml:space="preserve"> can</w:t>
            </w:r>
            <w:r>
              <w:rPr>
                <w:rFonts w:asciiTheme="minorHAnsi" w:hAnsiTheme="minorHAnsi" w:cstheme="minorHAnsi"/>
                <w:bCs/>
                <w:noProof/>
                <w:szCs w:val="16"/>
              </w:rPr>
              <w:t xml:space="preserve"> turn on the </w:t>
            </w:r>
            <w:r w:rsidR="00FD384F">
              <w:rPr>
                <w:rFonts w:asciiTheme="minorHAnsi" w:hAnsiTheme="minorHAnsi" w:cstheme="minorHAnsi"/>
                <w:bCs/>
                <w:noProof/>
                <w:szCs w:val="16"/>
              </w:rPr>
              <w:t>production of hemoglobin proteins.</w:t>
            </w:r>
          </w:p>
          <w:p w14:paraId="5304B1D3" w14:textId="77777777" w:rsidR="0026307E" w:rsidRPr="00FD384F" w:rsidRDefault="0026307E" w:rsidP="0026307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</w:rPr>
            </w:pPr>
          </w:p>
          <w:p w14:paraId="7567C31B" w14:textId="1A62AAA8" w:rsidR="0026307E" w:rsidRPr="00FD384F" w:rsidRDefault="0026307E" w:rsidP="0026307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  <w:szCs w:val="16"/>
              </w:rPr>
            </w:pPr>
          </w:p>
          <w:p w14:paraId="5FD83476" w14:textId="1FF0C9A6" w:rsidR="001B4AA4" w:rsidRDefault="001B4AA4" w:rsidP="002C51B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</w:p>
          <w:bookmarkEnd w:id="20"/>
          <w:p w14:paraId="31EA63BC" w14:textId="50156533" w:rsidR="005A0514" w:rsidRPr="001B4AA4" w:rsidRDefault="005A0514" w:rsidP="002C51B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noProof/>
              </w:rPr>
            </w:pPr>
          </w:p>
        </w:tc>
        <w:tc>
          <w:tcPr>
            <w:tcW w:w="5918" w:type="dxa"/>
            <w:vAlign w:val="center"/>
          </w:tcPr>
          <w:p w14:paraId="52CFD799" w14:textId="77777777" w:rsidR="007571E3" w:rsidRPr="007571E3" w:rsidRDefault="007571E3" w:rsidP="005A0514">
            <w:pPr>
              <w:widowControl w:val="0"/>
              <w:autoSpaceDE w:val="0"/>
              <w:autoSpaceDN w:val="0"/>
              <w:adjustRightInd w:val="0"/>
              <w:rPr>
                <w:bCs/>
                <w:sz w:val="4"/>
                <w:szCs w:val="4"/>
              </w:rPr>
            </w:pPr>
          </w:p>
          <w:p w14:paraId="2D1110FB" w14:textId="33CCCC8C" w:rsidR="003D7D40" w:rsidRPr="00FD49FF" w:rsidRDefault="007571E3" w:rsidP="005A0514">
            <w:pPr>
              <w:widowControl w:val="0"/>
              <w:autoSpaceDE w:val="0"/>
              <w:autoSpaceDN w:val="0"/>
              <w:adjustRightInd w:val="0"/>
              <w:rPr>
                <w:bCs/>
                <w:szCs w:val="16"/>
              </w:rPr>
            </w:pPr>
            <w:r>
              <w:rPr>
                <w:bCs/>
                <w:noProof/>
                <w:szCs w:val="16"/>
              </w:rPr>
              <w:drawing>
                <wp:inline distT="0" distB="0" distL="0" distR="0" wp14:anchorId="7E6BDECE" wp14:editId="5947D540">
                  <wp:extent cx="3621024" cy="2450592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epigenetics transcription factor.pn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" t="8709" r="32692" b="11748"/>
                          <a:stretch/>
                        </pic:blipFill>
                        <pic:spPr bwMode="auto">
                          <a:xfrm>
                            <a:off x="0" y="0"/>
                            <a:ext cx="3621024" cy="2450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4CDF8" w14:textId="77777777" w:rsidR="004F7437" w:rsidRPr="00564B3A" w:rsidRDefault="004F7437" w:rsidP="00642556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 w:val="12"/>
          <w:szCs w:val="12"/>
        </w:rPr>
      </w:pPr>
      <w:bookmarkStart w:id="21" w:name="_Hlk167077087"/>
      <w:bookmarkStart w:id="22" w:name="_Hlk167941820"/>
      <w:bookmarkStart w:id="23" w:name="_Hlk168807734"/>
    </w:p>
    <w:p w14:paraId="26F8CF5C" w14:textId="212C10FF" w:rsidR="00AB525E" w:rsidRDefault="0026307E" w:rsidP="00642556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Cs w:val="23"/>
        </w:rPr>
      </w:pPr>
      <w:r>
        <w:rPr>
          <w:rFonts w:ascii="Calibri" w:hAnsi="Calibri" w:cs="Arial"/>
          <w:bCs/>
        </w:rPr>
        <w:t>To understand</w:t>
      </w:r>
      <w:r w:rsidR="005E3AAA">
        <w:rPr>
          <w:rFonts w:ascii="Calibri" w:hAnsi="Calibri" w:cs="Arial"/>
          <w:bCs/>
        </w:rPr>
        <w:t xml:space="preserve"> another</w:t>
      </w:r>
      <w:r w:rsidR="00E43710">
        <w:rPr>
          <w:rFonts w:ascii="Calibri" w:hAnsi="Calibri" w:cs="Arial"/>
          <w:bCs/>
        </w:rPr>
        <w:t xml:space="preserve"> way that </w:t>
      </w:r>
      <w:r>
        <w:rPr>
          <w:rFonts w:ascii="Calibri" w:hAnsi="Calibri" w:cs="Arial"/>
          <w:bCs/>
        </w:rPr>
        <w:t>transcription factors</w:t>
      </w:r>
      <w:r w:rsidR="00E43710">
        <w:rPr>
          <w:rFonts w:ascii="Calibri" w:hAnsi="Calibri" w:cs="Arial"/>
          <w:bCs/>
        </w:rPr>
        <w:t xml:space="preserve"> influence whether or not transcription occurs</w:t>
      </w:r>
      <w:r>
        <w:rPr>
          <w:rFonts w:ascii="Calibri" w:hAnsi="Calibri" w:cs="Arial"/>
          <w:bCs/>
        </w:rPr>
        <w:t>, we need to review the structure of chromosomes.</w:t>
      </w:r>
      <w:bookmarkStart w:id="24" w:name="_Hlk165954419"/>
      <w:bookmarkStart w:id="25" w:name="_Hlk163667901"/>
      <w:bookmarkStart w:id="26" w:name="_Hlk164142566"/>
      <w:bookmarkStart w:id="27" w:name="_Hlk165876741"/>
      <w:bookmarkStart w:id="28" w:name="_Hlk163890385"/>
      <w:r w:rsidR="00187C7A">
        <w:rPr>
          <w:rFonts w:ascii="Calibri" w:hAnsi="Calibri" w:cs="Arial"/>
          <w:bCs/>
          <w:szCs w:val="23"/>
        </w:rPr>
        <w:t xml:space="preserve"> </w:t>
      </w:r>
      <w:r w:rsidR="004C6F1D">
        <w:rPr>
          <w:rFonts w:ascii="Calibri" w:hAnsi="Calibri" w:cs="Arial"/>
          <w:bCs/>
          <w:szCs w:val="23"/>
        </w:rPr>
        <w:t xml:space="preserve">Each chromosome contains a very long molecule of </w:t>
      </w:r>
      <w:r w:rsidR="00E73F64" w:rsidRPr="003912CE">
        <w:rPr>
          <w:rFonts w:ascii="Calibri" w:hAnsi="Calibri" w:cs="Arial"/>
          <w:bCs/>
          <w:szCs w:val="23"/>
        </w:rPr>
        <w:t>DNA</w:t>
      </w:r>
      <w:r w:rsidR="004C6F1D">
        <w:rPr>
          <w:rFonts w:ascii="Calibri" w:hAnsi="Calibri" w:cs="Arial"/>
          <w:bCs/>
          <w:szCs w:val="23"/>
        </w:rPr>
        <w:t>, which</w:t>
      </w:r>
      <w:r w:rsidR="00E73F64" w:rsidRPr="003912CE">
        <w:rPr>
          <w:rFonts w:ascii="Calibri" w:hAnsi="Calibri" w:cs="Arial"/>
          <w:bCs/>
          <w:szCs w:val="23"/>
        </w:rPr>
        <w:t xml:space="preserve"> is wound around </w:t>
      </w:r>
      <w:r w:rsidR="00E73F64" w:rsidRPr="00F122B1">
        <w:rPr>
          <w:rFonts w:ascii="Calibri" w:hAnsi="Calibri" w:cs="Arial"/>
          <w:bCs/>
          <w:szCs w:val="23"/>
        </w:rPr>
        <w:t>histone proteins</w:t>
      </w:r>
      <w:r w:rsidR="00E73F64" w:rsidRPr="003912CE">
        <w:rPr>
          <w:rFonts w:ascii="Calibri" w:hAnsi="Calibri" w:cs="Arial"/>
          <w:bCs/>
          <w:szCs w:val="23"/>
        </w:rPr>
        <w:t xml:space="preserve">. </w:t>
      </w:r>
      <w:bookmarkStart w:id="29" w:name="_Hlk168115872"/>
      <w:r w:rsidR="00AB525E">
        <w:rPr>
          <w:rFonts w:ascii="Calibri" w:hAnsi="Calibri" w:cs="Arial"/>
          <w:bCs/>
          <w:szCs w:val="23"/>
        </w:rPr>
        <w:t>The figure below shows</w:t>
      </w:r>
      <w:r w:rsidR="0088184C">
        <w:rPr>
          <w:rFonts w:ascii="Calibri" w:hAnsi="Calibri" w:cs="Arial"/>
          <w:bCs/>
          <w:szCs w:val="23"/>
        </w:rPr>
        <w:t xml:space="preserve"> that the DNA</w:t>
      </w:r>
      <w:r w:rsidR="00FD384F">
        <w:rPr>
          <w:rFonts w:ascii="Calibri" w:hAnsi="Calibri" w:cs="Arial"/>
          <w:bCs/>
          <w:szCs w:val="23"/>
        </w:rPr>
        <w:t xml:space="preserve"> of a gene</w:t>
      </w:r>
      <w:r w:rsidR="005B38C4">
        <w:rPr>
          <w:rFonts w:ascii="Calibri" w:hAnsi="Calibri" w:cs="Arial"/>
          <w:bCs/>
          <w:szCs w:val="23"/>
        </w:rPr>
        <w:t xml:space="preserve"> plus </w:t>
      </w:r>
      <w:r w:rsidR="00AB525E">
        <w:rPr>
          <w:rFonts w:ascii="Calibri" w:hAnsi="Calibri" w:cs="Arial"/>
          <w:bCs/>
          <w:szCs w:val="23"/>
        </w:rPr>
        <w:t>histone proteins</w:t>
      </w:r>
      <w:r w:rsidR="007210E9">
        <w:rPr>
          <w:rFonts w:ascii="Calibri" w:hAnsi="Calibri" w:cs="Arial"/>
          <w:bCs/>
          <w:szCs w:val="23"/>
        </w:rPr>
        <w:t xml:space="preserve"> can</w:t>
      </w:r>
      <w:r w:rsidR="00883097">
        <w:rPr>
          <w:rFonts w:ascii="Calibri" w:hAnsi="Calibri" w:cs="Arial"/>
          <w:bCs/>
          <w:szCs w:val="23"/>
        </w:rPr>
        <w:t xml:space="preserve"> take two different forms</w:t>
      </w:r>
      <w:r w:rsidR="00AB525E">
        <w:rPr>
          <w:rFonts w:ascii="Calibri" w:hAnsi="Calibri" w:cs="Arial"/>
          <w:bCs/>
          <w:szCs w:val="23"/>
        </w:rPr>
        <w:t>.</w:t>
      </w:r>
      <w:bookmarkEnd w:id="29"/>
    </w:p>
    <w:p w14:paraId="5C7A3108" w14:textId="3AF50ABF" w:rsidR="00AB525E" w:rsidRPr="003E4E40" w:rsidRDefault="00AB525E" w:rsidP="003E4E40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Arial"/>
          <w:bCs/>
          <w:szCs w:val="23"/>
        </w:rPr>
      </w:pPr>
      <w:bookmarkStart w:id="30" w:name="_Hlk169421314"/>
      <w:bookmarkEnd w:id="21"/>
      <w:bookmarkEnd w:id="24"/>
      <w:r w:rsidRPr="003E4E40">
        <w:rPr>
          <w:rFonts w:ascii="Calibri" w:hAnsi="Calibri" w:cs="Arial"/>
          <w:bCs/>
          <w:szCs w:val="23"/>
        </w:rPr>
        <w:t xml:space="preserve">On the left, </w:t>
      </w:r>
      <w:r w:rsidR="00A6377F">
        <w:rPr>
          <w:rFonts w:ascii="Calibri" w:hAnsi="Calibri" w:cs="Arial"/>
          <w:bCs/>
          <w:szCs w:val="23"/>
        </w:rPr>
        <w:t>the DNA plus histones</w:t>
      </w:r>
      <w:r w:rsidR="007571E3">
        <w:rPr>
          <w:rFonts w:ascii="Calibri" w:hAnsi="Calibri" w:cs="Arial"/>
          <w:bCs/>
          <w:szCs w:val="23"/>
        </w:rPr>
        <w:t xml:space="preserve"> </w:t>
      </w:r>
      <w:r w:rsidR="002020F3">
        <w:rPr>
          <w:rFonts w:ascii="Calibri" w:hAnsi="Calibri" w:cs="Arial"/>
          <w:bCs/>
          <w:szCs w:val="23"/>
        </w:rPr>
        <w:t xml:space="preserve">in the region of a gene </w:t>
      </w:r>
      <w:r w:rsidR="007571E3">
        <w:rPr>
          <w:rFonts w:ascii="Calibri" w:hAnsi="Calibri" w:cs="Arial"/>
          <w:bCs/>
          <w:szCs w:val="23"/>
        </w:rPr>
        <w:t>are bunched together</w:t>
      </w:r>
      <w:r w:rsidR="00A6377F">
        <w:rPr>
          <w:rFonts w:ascii="Calibri" w:hAnsi="Calibri" w:cs="Arial"/>
          <w:bCs/>
          <w:szCs w:val="23"/>
        </w:rPr>
        <w:t>.</w:t>
      </w:r>
      <w:bookmarkEnd w:id="22"/>
      <w:r w:rsidR="00E10E00">
        <w:rPr>
          <w:rFonts w:ascii="Calibri" w:hAnsi="Calibri" w:cs="Arial"/>
          <w:bCs/>
          <w:szCs w:val="23"/>
        </w:rPr>
        <w:t xml:space="preserve"> </w:t>
      </w:r>
      <w:bookmarkEnd w:id="30"/>
      <w:r w:rsidR="00E10E00">
        <w:rPr>
          <w:rFonts w:ascii="Calibri" w:hAnsi="Calibri" w:cs="Arial"/>
          <w:bCs/>
          <w:szCs w:val="23"/>
        </w:rPr>
        <w:t>As a result</w:t>
      </w:r>
      <w:r w:rsidR="00A6377F">
        <w:rPr>
          <w:rFonts w:ascii="Calibri" w:hAnsi="Calibri" w:cs="Arial"/>
          <w:bCs/>
          <w:szCs w:val="23"/>
        </w:rPr>
        <w:t>,</w:t>
      </w:r>
      <w:r w:rsidRPr="003E4E40">
        <w:rPr>
          <w:rFonts w:ascii="Calibri" w:hAnsi="Calibri" w:cs="Arial"/>
          <w:bCs/>
          <w:szCs w:val="23"/>
        </w:rPr>
        <w:t xml:space="preserve"> </w:t>
      </w:r>
      <w:r w:rsidR="004C6F1D" w:rsidRPr="003E4E40">
        <w:rPr>
          <w:rFonts w:ascii="Calibri" w:hAnsi="Calibri" w:cs="Arial"/>
          <w:bCs/>
          <w:szCs w:val="23"/>
        </w:rPr>
        <w:t>RNA polymerase cannot</w:t>
      </w:r>
      <w:r w:rsidR="0088184C">
        <w:rPr>
          <w:rFonts w:ascii="Calibri" w:hAnsi="Calibri" w:cs="Arial"/>
          <w:bCs/>
          <w:szCs w:val="23"/>
        </w:rPr>
        <w:t xml:space="preserve"> reach </w:t>
      </w:r>
      <w:r w:rsidR="004C6F1D" w:rsidRPr="003E4E40">
        <w:rPr>
          <w:rFonts w:ascii="Calibri" w:hAnsi="Calibri" w:cs="Arial"/>
          <w:bCs/>
          <w:szCs w:val="23"/>
        </w:rPr>
        <w:t>the DNA of the gene</w:t>
      </w:r>
      <w:r w:rsidR="00A6377F">
        <w:rPr>
          <w:rFonts w:ascii="Calibri" w:hAnsi="Calibri" w:cs="Arial"/>
          <w:bCs/>
          <w:szCs w:val="23"/>
        </w:rPr>
        <w:t xml:space="preserve">, so there is no </w:t>
      </w:r>
      <w:r w:rsidRPr="003E4E40">
        <w:rPr>
          <w:rFonts w:ascii="Calibri" w:hAnsi="Calibri" w:cs="Arial"/>
          <w:bCs/>
          <w:szCs w:val="23"/>
        </w:rPr>
        <w:t>transcription</w:t>
      </w:r>
      <w:r w:rsidR="004C6F1D" w:rsidRPr="003E4E40">
        <w:rPr>
          <w:rFonts w:ascii="Calibri" w:hAnsi="Calibri" w:cs="Arial"/>
          <w:bCs/>
          <w:szCs w:val="23"/>
        </w:rPr>
        <w:t>.</w:t>
      </w:r>
    </w:p>
    <w:p w14:paraId="65934403" w14:textId="52825D27" w:rsidR="00761D22" w:rsidRPr="003E4E40" w:rsidRDefault="0088184C" w:rsidP="003E4E40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Calibri" w:hAnsi="Calibri" w:cs="Arial"/>
          <w:bCs/>
          <w:szCs w:val="23"/>
        </w:rPr>
      </w:pPr>
      <w:bookmarkStart w:id="31" w:name="_Hlk165365927"/>
      <w:bookmarkStart w:id="32" w:name="_Hlk164056335"/>
      <w:r>
        <w:rPr>
          <w:rFonts w:ascii="Calibri" w:hAnsi="Calibri" w:cs="Arial"/>
          <w:bCs/>
          <w:szCs w:val="23"/>
        </w:rPr>
        <w:t>On the right,</w:t>
      </w:r>
      <w:r w:rsidR="00A6377F">
        <w:rPr>
          <w:rFonts w:ascii="Calibri" w:hAnsi="Calibri" w:cs="Arial"/>
          <w:bCs/>
          <w:szCs w:val="23"/>
        </w:rPr>
        <w:t xml:space="preserve"> </w:t>
      </w:r>
      <w:r w:rsidR="00E43710">
        <w:rPr>
          <w:rFonts w:ascii="Calibri" w:hAnsi="Calibri" w:cs="Arial"/>
          <w:bCs/>
          <w:szCs w:val="23"/>
        </w:rPr>
        <w:t xml:space="preserve">acetyl groups have been added to the histones, so </w:t>
      </w:r>
      <w:r w:rsidR="00A70592">
        <w:rPr>
          <w:rFonts w:ascii="Calibri" w:hAnsi="Calibri" w:cs="Arial"/>
          <w:bCs/>
          <w:szCs w:val="23"/>
        </w:rPr>
        <w:t>the</w:t>
      </w:r>
      <w:r w:rsidR="007571E3">
        <w:rPr>
          <w:rFonts w:ascii="Calibri" w:hAnsi="Calibri" w:cs="Arial"/>
          <w:bCs/>
          <w:szCs w:val="23"/>
        </w:rPr>
        <w:t xml:space="preserve"> DNA plus histones are </w:t>
      </w:r>
      <w:r w:rsidR="00A70592">
        <w:rPr>
          <w:rFonts w:ascii="Calibri" w:hAnsi="Calibri" w:cs="Arial"/>
          <w:bCs/>
          <w:szCs w:val="23"/>
        </w:rPr>
        <w:t>more spread out</w:t>
      </w:r>
      <w:r w:rsidR="00E43710">
        <w:rPr>
          <w:rFonts w:ascii="Calibri" w:hAnsi="Calibri" w:cs="Arial"/>
          <w:bCs/>
          <w:szCs w:val="23"/>
        </w:rPr>
        <w:t xml:space="preserve">. This </w:t>
      </w:r>
      <w:r w:rsidR="00A70592">
        <w:rPr>
          <w:rFonts w:ascii="Calibri" w:hAnsi="Calibri" w:cs="Arial"/>
          <w:bCs/>
          <w:szCs w:val="23"/>
        </w:rPr>
        <w:t>allows RNA polymerase to reach the DNA</w:t>
      </w:r>
      <w:r w:rsidR="00CB7C98">
        <w:rPr>
          <w:rFonts w:ascii="Calibri" w:hAnsi="Calibri" w:cs="Arial"/>
          <w:bCs/>
          <w:szCs w:val="23"/>
        </w:rPr>
        <w:t xml:space="preserve"> and </w:t>
      </w:r>
      <w:r w:rsidR="00A70592">
        <w:rPr>
          <w:rFonts w:ascii="Calibri" w:hAnsi="Calibri" w:cs="Arial"/>
          <w:bCs/>
          <w:szCs w:val="23"/>
        </w:rPr>
        <w:t xml:space="preserve">begin transcription of the gene. </w:t>
      </w:r>
      <w:bookmarkEnd w:id="2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35"/>
      </w:tblGrid>
      <w:tr w:rsidR="000618DB" w14:paraId="5149A2C5" w14:textId="77777777" w:rsidTr="00392078">
        <w:trPr>
          <w:trHeight w:val="2501"/>
          <w:jc w:val="center"/>
        </w:trPr>
        <w:tc>
          <w:tcPr>
            <w:tcW w:w="7735" w:type="dxa"/>
          </w:tcPr>
          <w:bookmarkEnd w:id="25"/>
          <w:bookmarkEnd w:id="31"/>
          <w:p w14:paraId="08C88BA5" w14:textId="31E32203" w:rsidR="002D0782" w:rsidRDefault="008B3AA1" w:rsidP="008B3A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 w:rsidRPr="00761D22">
              <w:rPr>
                <w:rFonts w:ascii="Calibri" w:hAnsi="Calibri" w:cs="Arial"/>
                <w:bCs/>
                <w:sz w:val="4"/>
                <w:szCs w:val="4"/>
              </w:rPr>
              <w:t xml:space="preserve"> </w:t>
            </w:r>
            <w:r w:rsidR="006A21F3">
              <w:rPr>
                <w:rFonts w:ascii="Calibri" w:hAnsi="Calibri" w:cs="Arial"/>
                <w:bCs/>
                <w:noProof/>
              </w:rPr>
              <w:drawing>
                <wp:inline distT="0" distB="0" distL="0" distR="0" wp14:anchorId="5198B3A4" wp14:editId="534EB383">
                  <wp:extent cx="4764024" cy="15819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epigenetics histone acetylation.png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12734" r="5449" b="3835"/>
                          <a:stretch/>
                        </pic:blipFill>
                        <pic:spPr bwMode="auto">
                          <a:xfrm>
                            <a:off x="0" y="0"/>
                            <a:ext cx="4764024" cy="158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FD3792" w14:textId="0DFEF34D" w:rsidR="000618DB" w:rsidRPr="002D0782" w:rsidRDefault="000618DB" w:rsidP="008B3A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sz w:val="2"/>
                <w:szCs w:val="2"/>
              </w:rPr>
            </w:pPr>
          </w:p>
        </w:tc>
      </w:tr>
    </w:tbl>
    <w:p w14:paraId="7B316F6D" w14:textId="541E23C2" w:rsidR="00E73F64" w:rsidRPr="0008588D" w:rsidRDefault="00E73F64" w:rsidP="008B3AA1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Cs/>
          <w:sz w:val="12"/>
          <w:szCs w:val="8"/>
        </w:rPr>
      </w:pPr>
    </w:p>
    <w:p w14:paraId="381B16AD" w14:textId="0861545F" w:rsidR="00C808B5" w:rsidRDefault="007E5FEC" w:rsidP="00C808B5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  <w:bookmarkStart w:id="33" w:name="_Hlk168891499"/>
      <w:bookmarkStart w:id="34" w:name="_Hlk168977273"/>
      <w:bookmarkStart w:id="35" w:name="_Hlk167941966"/>
      <w:bookmarkStart w:id="36" w:name="_Hlk163669049"/>
      <w:bookmarkStart w:id="37" w:name="_Hlk167076193"/>
      <w:bookmarkStart w:id="38" w:name="_Hlk168741026"/>
      <w:r>
        <w:rPr>
          <w:rFonts w:ascii="Calibri" w:hAnsi="Calibri" w:cs="Arial"/>
          <w:b/>
          <w:bCs/>
        </w:rPr>
        <w:t>9</w:t>
      </w:r>
      <w:r w:rsidR="00C808B5">
        <w:rPr>
          <w:rFonts w:ascii="Calibri" w:hAnsi="Calibri" w:cs="Arial"/>
          <w:bCs/>
        </w:rPr>
        <w:t>. During differentiation of red blood cells, a transcription factor stimulates addition of acetyl groups to the histones of the hemoglobin gene.</w:t>
      </w:r>
      <w:bookmarkEnd w:id="33"/>
      <w:r w:rsidR="007C131F">
        <w:rPr>
          <w:rFonts w:ascii="Calibri" w:hAnsi="Calibri" w:cs="Arial"/>
          <w:bCs/>
        </w:rPr>
        <w:t xml:space="preserve"> How does this</w:t>
      </w:r>
      <w:r>
        <w:rPr>
          <w:rFonts w:ascii="Calibri" w:hAnsi="Calibri" w:cs="Arial"/>
          <w:bCs/>
        </w:rPr>
        <w:t xml:space="preserve"> help to start </w:t>
      </w:r>
      <w:r w:rsidR="007C131F">
        <w:rPr>
          <w:rFonts w:ascii="Calibri" w:hAnsi="Calibri" w:cs="Arial"/>
          <w:bCs/>
        </w:rPr>
        <w:t>the production of hemoglobin</w:t>
      </w:r>
      <w:r>
        <w:rPr>
          <w:rFonts w:ascii="Calibri" w:hAnsi="Calibri" w:cs="Arial"/>
          <w:bCs/>
        </w:rPr>
        <w:t xml:space="preserve"> proteins</w:t>
      </w:r>
      <w:r w:rsidR="007C131F">
        <w:rPr>
          <w:rFonts w:ascii="Calibri" w:hAnsi="Calibri" w:cs="Arial"/>
          <w:bCs/>
        </w:rPr>
        <w:t>?</w:t>
      </w:r>
      <w:bookmarkEnd w:id="34"/>
    </w:p>
    <w:p w14:paraId="7D7C0EC2" w14:textId="2AE35749" w:rsidR="007C131F" w:rsidRDefault="007C131F" w:rsidP="00C808B5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63CFCA9B" w14:textId="77777777" w:rsidR="007C131F" w:rsidRDefault="007C131F" w:rsidP="00C808B5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</w:p>
    <w:p w14:paraId="6D88B3AB" w14:textId="77777777" w:rsidR="004F7437" w:rsidRPr="00564B3A" w:rsidRDefault="004F7437" w:rsidP="00C808B5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 w:val="32"/>
        </w:rPr>
      </w:pPr>
    </w:p>
    <w:p w14:paraId="0AA8A8E1" w14:textId="77BA5FED" w:rsidR="0026307E" w:rsidRPr="007C131F" w:rsidRDefault="00E10E00" w:rsidP="008B3AA1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 w:val="23"/>
          <w:szCs w:val="23"/>
        </w:rPr>
      </w:pPr>
      <w:r w:rsidRPr="007C131F">
        <w:rPr>
          <w:rFonts w:ascii="Calibri" w:hAnsi="Calibri" w:cs="Arial"/>
          <w:bCs/>
          <w:sz w:val="23"/>
          <w:szCs w:val="23"/>
        </w:rPr>
        <w:t>In summary</w:t>
      </w:r>
      <w:r w:rsidR="00FD384F" w:rsidRPr="007C131F">
        <w:rPr>
          <w:rFonts w:ascii="Calibri" w:hAnsi="Calibri" w:cs="Arial"/>
          <w:bCs/>
          <w:sz w:val="23"/>
          <w:szCs w:val="23"/>
        </w:rPr>
        <w:t xml:space="preserve">, a </w:t>
      </w:r>
      <w:bookmarkEnd w:id="35"/>
      <w:r w:rsidR="0026307E" w:rsidRPr="007C131F">
        <w:rPr>
          <w:rFonts w:ascii="Calibri" w:hAnsi="Calibri" w:cs="Arial"/>
          <w:bCs/>
          <w:sz w:val="23"/>
          <w:szCs w:val="23"/>
        </w:rPr>
        <w:t>transcription factor increases the rate of transcription of the hemoglobin gene by:</w:t>
      </w:r>
    </w:p>
    <w:p w14:paraId="0705C005" w14:textId="77777777" w:rsidR="0026307E" w:rsidRPr="008256E8" w:rsidRDefault="0026307E" w:rsidP="008256E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Calibri" w:hAnsi="Calibri" w:cs="Arial"/>
          <w:bCs/>
        </w:rPr>
      </w:pPr>
      <w:r w:rsidRPr="008256E8">
        <w:rPr>
          <w:rFonts w:ascii="Calibri" w:hAnsi="Calibri" w:cs="Arial"/>
          <w:bCs/>
        </w:rPr>
        <w:t>helping to recruit RNA polymerase to the gene</w:t>
      </w:r>
    </w:p>
    <w:p w14:paraId="295B3F6B" w14:textId="77777777" w:rsidR="00564B3A" w:rsidRDefault="0026307E" w:rsidP="008256E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Calibri" w:hAnsi="Calibri" w:cs="Arial"/>
          <w:bCs/>
        </w:rPr>
      </w:pPr>
      <w:r w:rsidRPr="008256E8">
        <w:rPr>
          <w:rFonts w:ascii="Calibri" w:hAnsi="Calibri" w:cs="Arial"/>
          <w:bCs/>
        </w:rPr>
        <w:t xml:space="preserve">changing the </w:t>
      </w:r>
      <w:r w:rsidR="005E3AAA">
        <w:rPr>
          <w:rFonts w:ascii="Calibri" w:hAnsi="Calibri" w:cs="Arial"/>
          <w:bCs/>
        </w:rPr>
        <w:t xml:space="preserve">local </w:t>
      </w:r>
      <w:r w:rsidRPr="008256E8">
        <w:rPr>
          <w:rFonts w:ascii="Calibri" w:hAnsi="Calibri" w:cs="Arial"/>
          <w:bCs/>
        </w:rPr>
        <w:t>structure of the chromosome</w:t>
      </w:r>
      <w:r w:rsidR="008256E8" w:rsidRPr="008256E8">
        <w:rPr>
          <w:rFonts w:ascii="Calibri" w:hAnsi="Calibri" w:cs="Arial"/>
          <w:bCs/>
        </w:rPr>
        <w:t xml:space="preserve"> so RNA polymerase can reach the DNA of the gene.</w:t>
      </w:r>
      <w:bookmarkEnd w:id="26"/>
      <w:bookmarkEnd w:id="27"/>
      <w:bookmarkEnd w:id="28"/>
      <w:bookmarkEnd w:id="32"/>
      <w:bookmarkEnd w:id="36"/>
      <w:bookmarkEnd w:id="37"/>
      <w:bookmarkEnd w:id="38"/>
    </w:p>
    <w:p w14:paraId="65E0E52E" w14:textId="0E5FBF40" w:rsidR="008256E8" w:rsidRPr="00564B3A" w:rsidRDefault="002020F3" w:rsidP="00564B3A">
      <w:pPr>
        <w:widowControl w:val="0"/>
        <w:autoSpaceDE w:val="0"/>
        <w:autoSpaceDN w:val="0"/>
        <w:adjustRightInd w:val="0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This results in production of hemoglobin, a key step in making red blood cells.</w:t>
      </w:r>
    </w:p>
    <w:sectPr w:rsidR="008256E8" w:rsidRPr="00564B3A" w:rsidSect="00F13FA3">
      <w:headerReference w:type="default" r:id="rId18"/>
      <w:footerReference w:type="default" r:id="rId19"/>
      <w:pgSz w:w="12240" w:h="15840"/>
      <w:pgMar w:top="1008" w:right="1440" w:bottom="720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6BAFE" w14:textId="77777777" w:rsidR="007A459C" w:rsidRDefault="007A459C">
      <w:r>
        <w:separator/>
      </w:r>
    </w:p>
  </w:endnote>
  <w:endnote w:type="continuationSeparator" w:id="0">
    <w:p w14:paraId="18337D99" w14:textId="77777777" w:rsidR="007A459C" w:rsidRDefault="007A4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1389C" w14:textId="77777777" w:rsidR="00D263FE" w:rsidRDefault="00D263F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0FBF">
      <w:rPr>
        <w:noProof/>
      </w:rPr>
      <w:t>1</w:t>
    </w:r>
    <w:r>
      <w:rPr>
        <w:noProof/>
      </w:rPr>
      <w:fldChar w:fldCharType="end"/>
    </w:r>
  </w:p>
  <w:p w14:paraId="446592E3" w14:textId="77777777" w:rsidR="00D263FE" w:rsidRDefault="00D26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194A9" w14:textId="77777777" w:rsidR="007A459C" w:rsidRDefault="007A459C">
      <w:r>
        <w:separator/>
      </w:r>
    </w:p>
  </w:footnote>
  <w:footnote w:type="continuationSeparator" w:id="0">
    <w:p w14:paraId="4B6513D2" w14:textId="77777777" w:rsidR="007A459C" w:rsidRDefault="007A459C">
      <w:r>
        <w:continuationSeparator/>
      </w:r>
    </w:p>
  </w:footnote>
  <w:footnote w:id="1">
    <w:p w14:paraId="7FE6F729" w14:textId="0BA10177" w:rsidR="004F7437" w:rsidRPr="005A7989" w:rsidRDefault="004F7437" w:rsidP="004F7437">
      <w:pPr>
        <w:widowControl w:val="0"/>
        <w:autoSpaceDE w:val="0"/>
        <w:autoSpaceDN w:val="0"/>
        <w:adjustRightInd w:val="0"/>
        <w:rPr>
          <w:rFonts w:cs="Calibri"/>
        </w:rPr>
      </w:pPr>
      <w:r w:rsidRPr="005013A5">
        <w:rPr>
          <w:rStyle w:val="FootnoteReference"/>
          <w:rFonts w:ascii="Calibri" w:hAnsi="Calibri" w:cs="Arial"/>
          <w:sz w:val="16"/>
          <w:szCs w:val="16"/>
        </w:rPr>
        <w:footnoteRef/>
      </w:r>
      <w:r w:rsidRPr="003074A3">
        <w:rPr>
          <w:rStyle w:val="Emphasis"/>
          <w:rFonts w:ascii="Calibri" w:hAnsi="Calibri" w:cs="Arial"/>
          <w:i w:val="0"/>
          <w:sz w:val="16"/>
          <w:szCs w:val="16"/>
        </w:rPr>
        <w:t xml:space="preserve"> </w:t>
      </w:r>
      <w:r w:rsidRPr="003074A3">
        <w:rPr>
          <w:rStyle w:val="Emphasis"/>
          <w:rFonts w:ascii="Calibri" w:hAnsi="Calibri" w:cs="Calibri"/>
          <w:i w:val="0"/>
          <w:sz w:val="16"/>
          <w:szCs w:val="16"/>
        </w:rPr>
        <w:t>By</w:t>
      </w:r>
      <w:r w:rsidRPr="00541DBB">
        <w:rPr>
          <w:rStyle w:val="Emphasis"/>
          <w:rFonts w:ascii="Calibri" w:hAnsi="Calibri" w:cs="Calibri"/>
          <w:sz w:val="16"/>
          <w:szCs w:val="16"/>
        </w:rPr>
        <w:t xml:space="preserve"> </w:t>
      </w:r>
      <w:r w:rsidRPr="00541DBB">
        <w:rPr>
          <w:rFonts w:ascii="Calibri" w:hAnsi="Calibri" w:cs="Calibri"/>
          <w:sz w:val="16"/>
          <w:szCs w:val="16"/>
        </w:rPr>
        <w:t>Dr. Ingrid Waldron, Dept Biology, Univ Pennsylvania, © 20</w:t>
      </w:r>
      <w:r>
        <w:rPr>
          <w:rFonts w:ascii="Calibri" w:hAnsi="Calibri" w:cs="Calibri"/>
          <w:sz w:val="16"/>
          <w:szCs w:val="16"/>
        </w:rPr>
        <w:t>24</w:t>
      </w:r>
      <w:r w:rsidRPr="00541DBB">
        <w:rPr>
          <w:rFonts w:ascii="Calibri" w:hAnsi="Calibri" w:cs="Calibri"/>
          <w:sz w:val="16"/>
          <w:szCs w:val="16"/>
        </w:rPr>
        <w:t xml:space="preserve">. This Student Handout and </w:t>
      </w:r>
      <w:r w:rsidRPr="00541DBB">
        <w:rPr>
          <w:rStyle w:val="Emphasis"/>
          <w:rFonts w:ascii="Calibri" w:hAnsi="Calibri" w:cs="Calibri"/>
          <w:i w:val="0"/>
          <w:sz w:val="16"/>
          <w:szCs w:val="16"/>
        </w:rPr>
        <w:t>Teacher Notes (with learning goals, instructional suggestions, and background biology) are available at</w:t>
      </w:r>
      <w:r>
        <w:rPr>
          <w:rStyle w:val="Emphasis"/>
          <w:rFonts w:ascii="Calibri" w:hAnsi="Calibri" w:cs="Calibri"/>
          <w:i w:val="0"/>
          <w:sz w:val="16"/>
          <w:szCs w:val="16"/>
        </w:rPr>
        <w:t xml:space="preserve"> </w:t>
      </w:r>
      <w:hyperlink r:id="rId1" w:history="1">
        <w:r w:rsidR="00DA0D66" w:rsidRPr="00FE6E81">
          <w:rPr>
            <w:rStyle w:val="Hyperlink"/>
            <w:rFonts w:ascii="Calibri" w:hAnsi="Calibri" w:cs="Calibri"/>
            <w:sz w:val="16"/>
            <w:szCs w:val="16"/>
          </w:rPr>
          <w:t>https://serendipstudio.org/exchange/bioactivities/RedBloodCells</w:t>
        </w:r>
      </w:hyperlink>
      <w:bookmarkStart w:id="0" w:name="_GoBack"/>
      <w:bookmarkEnd w:id="0"/>
      <w:r w:rsidRPr="00DC5F22">
        <w:rPr>
          <w:rFonts w:cs="Calibri"/>
          <w:sz w:val="18"/>
          <w:szCs w:val="18"/>
        </w:rPr>
        <w:t>.</w:t>
      </w:r>
      <w:r w:rsidRPr="00BA5BC9">
        <w:rPr>
          <w:rStyle w:val="Emphasis"/>
          <w:rFonts w:ascii="Calibri" w:hAnsi="Calibri" w:cs="Arial"/>
          <w:i w:val="0"/>
          <w:sz w:val="16"/>
          <w:szCs w:val="16"/>
        </w:rPr>
        <w:t xml:space="preserve"> </w:t>
      </w:r>
      <w:r w:rsidRPr="00BA5BC9">
        <w:rPr>
          <w:rStyle w:val="Hyperlink"/>
          <w:rFonts w:ascii="Calibri" w:hAnsi="Calibri" w:cs="Arial"/>
          <w:i/>
          <w:color w:val="0000FF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E5C3" w14:textId="77777777" w:rsidR="00D263FE" w:rsidRDefault="00D263FE" w:rsidP="00CF534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1C9"/>
    <w:multiLevelType w:val="hybridMultilevel"/>
    <w:tmpl w:val="81EA81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33A9"/>
    <w:multiLevelType w:val="hybridMultilevel"/>
    <w:tmpl w:val="195064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372C"/>
    <w:multiLevelType w:val="hybridMultilevel"/>
    <w:tmpl w:val="964E98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64843"/>
    <w:multiLevelType w:val="hybridMultilevel"/>
    <w:tmpl w:val="D4CC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7330"/>
    <w:multiLevelType w:val="hybridMultilevel"/>
    <w:tmpl w:val="7406A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6AF3"/>
    <w:multiLevelType w:val="hybridMultilevel"/>
    <w:tmpl w:val="87CE6B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8043E"/>
    <w:multiLevelType w:val="hybridMultilevel"/>
    <w:tmpl w:val="BF6AB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5D71F5"/>
    <w:multiLevelType w:val="hybridMultilevel"/>
    <w:tmpl w:val="E5E6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B1A45"/>
    <w:multiLevelType w:val="hybridMultilevel"/>
    <w:tmpl w:val="DFA65F74"/>
    <w:lvl w:ilvl="0" w:tplc="9CB0A7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2DA0"/>
    <w:multiLevelType w:val="hybridMultilevel"/>
    <w:tmpl w:val="0E86A596"/>
    <w:lvl w:ilvl="0" w:tplc="9CB0A7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75819"/>
    <w:multiLevelType w:val="hybridMultilevel"/>
    <w:tmpl w:val="F4248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AC28D6"/>
    <w:multiLevelType w:val="hybridMultilevel"/>
    <w:tmpl w:val="B51467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0752F"/>
    <w:multiLevelType w:val="hybridMultilevel"/>
    <w:tmpl w:val="6F4AF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C5717B"/>
    <w:multiLevelType w:val="hybridMultilevel"/>
    <w:tmpl w:val="AABA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F65DD"/>
    <w:multiLevelType w:val="hybridMultilevel"/>
    <w:tmpl w:val="145C4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D6856"/>
    <w:multiLevelType w:val="hybridMultilevel"/>
    <w:tmpl w:val="1494D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E16827"/>
    <w:multiLevelType w:val="hybridMultilevel"/>
    <w:tmpl w:val="AE2C3AE2"/>
    <w:lvl w:ilvl="0" w:tplc="ECBEB6E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B51C64"/>
    <w:multiLevelType w:val="hybridMultilevel"/>
    <w:tmpl w:val="B386B7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57429"/>
    <w:multiLevelType w:val="hybridMultilevel"/>
    <w:tmpl w:val="49F0F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12"/>
  </w:num>
  <w:num w:numId="5">
    <w:abstractNumId w:val="9"/>
  </w:num>
  <w:num w:numId="6">
    <w:abstractNumId w:val="8"/>
  </w:num>
  <w:num w:numId="7">
    <w:abstractNumId w:val="1"/>
  </w:num>
  <w:num w:numId="8">
    <w:abstractNumId w:val="10"/>
  </w:num>
  <w:num w:numId="9">
    <w:abstractNumId w:val="6"/>
  </w:num>
  <w:num w:numId="10">
    <w:abstractNumId w:val="5"/>
  </w:num>
  <w:num w:numId="11">
    <w:abstractNumId w:val="16"/>
  </w:num>
  <w:num w:numId="12">
    <w:abstractNumId w:val="14"/>
  </w:num>
  <w:num w:numId="13">
    <w:abstractNumId w:val="18"/>
  </w:num>
  <w:num w:numId="14">
    <w:abstractNumId w:val="7"/>
  </w:num>
  <w:num w:numId="15">
    <w:abstractNumId w:val="2"/>
  </w:num>
  <w:num w:numId="16">
    <w:abstractNumId w:val="4"/>
  </w:num>
  <w:num w:numId="17">
    <w:abstractNumId w:val="17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37D260B-7EFB-40B4-BD1B-38C33D2E1152}"/>
    <w:docVar w:name="dgnword-eventsink" w:val="2057805615536"/>
  </w:docVars>
  <w:rsids>
    <w:rsidRoot w:val="00CF534C"/>
    <w:rsid w:val="00001A07"/>
    <w:rsid w:val="0000202A"/>
    <w:rsid w:val="0000665C"/>
    <w:rsid w:val="000117CC"/>
    <w:rsid w:val="00013F31"/>
    <w:rsid w:val="00016EE8"/>
    <w:rsid w:val="00033E6E"/>
    <w:rsid w:val="00036900"/>
    <w:rsid w:val="00040AA4"/>
    <w:rsid w:val="00045ED3"/>
    <w:rsid w:val="00060CAB"/>
    <w:rsid w:val="000618DB"/>
    <w:rsid w:val="0007203C"/>
    <w:rsid w:val="00080715"/>
    <w:rsid w:val="00081BC2"/>
    <w:rsid w:val="0008588D"/>
    <w:rsid w:val="00085B44"/>
    <w:rsid w:val="00087E9D"/>
    <w:rsid w:val="000918EC"/>
    <w:rsid w:val="00092879"/>
    <w:rsid w:val="000A0001"/>
    <w:rsid w:val="000B606A"/>
    <w:rsid w:val="000B7C25"/>
    <w:rsid w:val="000C38B7"/>
    <w:rsid w:val="000D36BC"/>
    <w:rsid w:val="000F17B6"/>
    <w:rsid w:val="001055A1"/>
    <w:rsid w:val="00115408"/>
    <w:rsid w:val="001338E4"/>
    <w:rsid w:val="00137C1A"/>
    <w:rsid w:val="00142C03"/>
    <w:rsid w:val="00151EEB"/>
    <w:rsid w:val="00160EDD"/>
    <w:rsid w:val="00161E68"/>
    <w:rsid w:val="001626C5"/>
    <w:rsid w:val="00170279"/>
    <w:rsid w:val="0017154B"/>
    <w:rsid w:val="001750F2"/>
    <w:rsid w:val="00176F98"/>
    <w:rsid w:val="00187C7A"/>
    <w:rsid w:val="00194077"/>
    <w:rsid w:val="001953CC"/>
    <w:rsid w:val="0019706F"/>
    <w:rsid w:val="001A0075"/>
    <w:rsid w:val="001A25CE"/>
    <w:rsid w:val="001B4AA4"/>
    <w:rsid w:val="001C6015"/>
    <w:rsid w:val="001C7429"/>
    <w:rsid w:val="001D0011"/>
    <w:rsid w:val="001D336E"/>
    <w:rsid w:val="001D3C61"/>
    <w:rsid w:val="001E3AE9"/>
    <w:rsid w:val="001F0D97"/>
    <w:rsid w:val="001F2662"/>
    <w:rsid w:val="001F4AFE"/>
    <w:rsid w:val="001F7D2E"/>
    <w:rsid w:val="0020197F"/>
    <w:rsid w:val="002020F3"/>
    <w:rsid w:val="00206585"/>
    <w:rsid w:val="00206EA4"/>
    <w:rsid w:val="00216D05"/>
    <w:rsid w:val="002223A4"/>
    <w:rsid w:val="00224C76"/>
    <w:rsid w:val="00225161"/>
    <w:rsid w:val="00236467"/>
    <w:rsid w:val="00246D8B"/>
    <w:rsid w:val="002537DA"/>
    <w:rsid w:val="0026307E"/>
    <w:rsid w:val="002679BE"/>
    <w:rsid w:val="00281564"/>
    <w:rsid w:val="002818B3"/>
    <w:rsid w:val="002834DD"/>
    <w:rsid w:val="0029287A"/>
    <w:rsid w:val="00292952"/>
    <w:rsid w:val="002A6EA3"/>
    <w:rsid w:val="002B0592"/>
    <w:rsid w:val="002B79CD"/>
    <w:rsid w:val="002C0B8E"/>
    <w:rsid w:val="002C1D96"/>
    <w:rsid w:val="002C300F"/>
    <w:rsid w:val="002C51B0"/>
    <w:rsid w:val="002D0782"/>
    <w:rsid w:val="002D5EF0"/>
    <w:rsid w:val="002E09D0"/>
    <w:rsid w:val="002F4264"/>
    <w:rsid w:val="002F4F31"/>
    <w:rsid w:val="00306D1A"/>
    <w:rsid w:val="003074A3"/>
    <w:rsid w:val="00315B7F"/>
    <w:rsid w:val="0032249E"/>
    <w:rsid w:val="003243BC"/>
    <w:rsid w:val="00331AD6"/>
    <w:rsid w:val="003322AF"/>
    <w:rsid w:val="00332E06"/>
    <w:rsid w:val="00332FF8"/>
    <w:rsid w:val="00334755"/>
    <w:rsid w:val="00337BB3"/>
    <w:rsid w:val="003405CE"/>
    <w:rsid w:val="00351D05"/>
    <w:rsid w:val="0035290E"/>
    <w:rsid w:val="00355EEF"/>
    <w:rsid w:val="00361C66"/>
    <w:rsid w:val="00361EBF"/>
    <w:rsid w:val="0036412A"/>
    <w:rsid w:val="00365C9C"/>
    <w:rsid w:val="00365E7C"/>
    <w:rsid w:val="00366DAD"/>
    <w:rsid w:val="00377B68"/>
    <w:rsid w:val="00380005"/>
    <w:rsid w:val="003817B6"/>
    <w:rsid w:val="00382D41"/>
    <w:rsid w:val="0038481F"/>
    <w:rsid w:val="003912CE"/>
    <w:rsid w:val="00392078"/>
    <w:rsid w:val="00392F00"/>
    <w:rsid w:val="0039548A"/>
    <w:rsid w:val="003A4315"/>
    <w:rsid w:val="003A7CDA"/>
    <w:rsid w:val="003C1036"/>
    <w:rsid w:val="003C28DC"/>
    <w:rsid w:val="003C48D3"/>
    <w:rsid w:val="003C63C3"/>
    <w:rsid w:val="003C6778"/>
    <w:rsid w:val="003D2B18"/>
    <w:rsid w:val="003D5CAB"/>
    <w:rsid w:val="003D7D40"/>
    <w:rsid w:val="003E4E40"/>
    <w:rsid w:val="004030D5"/>
    <w:rsid w:val="004055C3"/>
    <w:rsid w:val="00430331"/>
    <w:rsid w:val="00436D80"/>
    <w:rsid w:val="004478DC"/>
    <w:rsid w:val="00455236"/>
    <w:rsid w:val="00457433"/>
    <w:rsid w:val="00460684"/>
    <w:rsid w:val="00466F2B"/>
    <w:rsid w:val="00480777"/>
    <w:rsid w:val="00496C40"/>
    <w:rsid w:val="004A3D2D"/>
    <w:rsid w:val="004A7B9B"/>
    <w:rsid w:val="004B5471"/>
    <w:rsid w:val="004B6115"/>
    <w:rsid w:val="004B7190"/>
    <w:rsid w:val="004C299D"/>
    <w:rsid w:val="004C42FC"/>
    <w:rsid w:val="004C6F1D"/>
    <w:rsid w:val="004D255E"/>
    <w:rsid w:val="004D3323"/>
    <w:rsid w:val="004D7161"/>
    <w:rsid w:val="004E134D"/>
    <w:rsid w:val="004E64E4"/>
    <w:rsid w:val="004F420D"/>
    <w:rsid w:val="004F4407"/>
    <w:rsid w:val="004F6573"/>
    <w:rsid w:val="004F71CB"/>
    <w:rsid w:val="004F7437"/>
    <w:rsid w:val="004F7C54"/>
    <w:rsid w:val="00504562"/>
    <w:rsid w:val="0051007D"/>
    <w:rsid w:val="00513507"/>
    <w:rsid w:val="00521DBD"/>
    <w:rsid w:val="0052319B"/>
    <w:rsid w:val="005231C9"/>
    <w:rsid w:val="00532978"/>
    <w:rsid w:val="005372EA"/>
    <w:rsid w:val="00541DBB"/>
    <w:rsid w:val="0055052A"/>
    <w:rsid w:val="00557024"/>
    <w:rsid w:val="00563E74"/>
    <w:rsid w:val="00564B3A"/>
    <w:rsid w:val="00585DCB"/>
    <w:rsid w:val="005968FF"/>
    <w:rsid w:val="005A0514"/>
    <w:rsid w:val="005A7989"/>
    <w:rsid w:val="005B1B31"/>
    <w:rsid w:val="005B38C4"/>
    <w:rsid w:val="005B5560"/>
    <w:rsid w:val="005B573A"/>
    <w:rsid w:val="005B72AA"/>
    <w:rsid w:val="005C3ECF"/>
    <w:rsid w:val="005C40C0"/>
    <w:rsid w:val="005C5CF9"/>
    <w:rsid w:val="005C7330"/>
    <w:rsid w:val="005E1F4B"/>
    <w:rsid w:val="005E3AAA"/>
    <w:rsid w:val="005E777E"/>
    <w:rsid w:val="005F16F9"/>
    <w:rsid w:val="005F4CE0"/>
    <w:rsid w:val="00602949"/>
    <w:rsid w:val="00604231"/>
    <w:rsid w:val="00610A9D"/>
    <w:rsid w:val="0061682F"/>
    <w:rsid w:val="006172EA"/>
    <w:rsid w:val="00617EE8"/>
    <w:rsid w:val="00620751"/>
    <w:rsid w:val="00622EA5"/>
    <w:rsid w:val="00624519"/>
    <w:rsid w:val="00626ECC"/>
    <w:rsid w:val="006312DF"/>
    <w:rsid w:val="00636C7D"/>
    <w:rsid w:val="00642556"/>
    <w:rsid w:val="00645ADF"/>
    <w:rsid w:val="00647FFE"/>
    <w:rsid w:val="00656BCD"/>
    <w:rsid w:val="00661371"/>
    <w:rsid w:val="00662D7A"/>
    <w:rsid w:val="006650C4"/>
    <w:rsid w:val="00666701"/>
    <w:rsid w:val="00667935"/>
    <w:rsid w:val="00670E1A"/>
    <w:rsid w:val="00673635"/>
    <w:rsid w:val="00684863"/>
    <w:rsid w:val="00687B68"/>
    <w:rsid w:val="006962F6"/>
    <w:rsid w:val="006A1DC2"/>
    <w:rsid w:val="006A21F3"/>
    <w:rsid w:val="006B6127"/>
    <w:rsid w:val="006C0ABD"/>
    <w:rsid w:val="006C22A5"/>
    <w:rsid w:val="006C41EB"/>
    <w:rsid w:val="006C6524"/>
    <w:rsid w:val="006D1A82"/>
    <w:rsid w:val="006E2950"/>
    <w:rsid w:val="006E2CDA"/>
    <w:rsid w:val="006E2D69"/>
    <w:rsid w:val="006F2685"/>
    <w:rsid w:val="006F7AD2"/>
    <w:rsid w:val="007010B4"/>
    <w:rsid w:val="00701D15"/>
    <w:rsid w:val="00704561"/>
    <w:rsid w:val="00704EDA"/>
    <w:rsid w:val="0071196E"/>
    <w:rsid w:val="00714BF9"/>
    <w:rsid w:val="0071768B"/>
    <w:rsid w:val="007210E9"/>
    <w:rsid w:val="00723FF0"/>
    <w:rsid w:val="00735388"/>
    <w:rsid w:val="00746437"/>
    <w:rsid w:val="007571E3"/>
    <w:rsid w:val="007577E7"/>
    <w:rsid w:val="00761D22"/>
    <w:rsid w:val="0076720E"/>
    <w:rsid w:val="00770F38"/>
    <w:rsid w:val="00772FCD"/>
    <w:rsid w:val="00781F55"/>
    <w:rsid w:val="00790A44"/>
    <w:rsid w:val="00794359"/>
    <w:rsid w:val="00796961"/>
    <w:rsid w:val="007A0700"/>
    <w:rsid w:val="007A459C"/>
    <w:rsid w:val="007A4839"/>
    <w:rsid w:val="007A64EE"/>
    <w:rsid w:val="007A7C5F"/>
    <w:rsid w:val="007B2A3E"/>
    <w:rsid w:val="007B318B"/>
    <w:rsid w:val="007B3C2F"/>
    <w:rsid w:val="007B419E"/>
    <w:rsid w:val="007B6EAE"/>
    <w:rsid w:val="007C131F"/>
    <w:rsid w:val="007D17FA"/>
    <w:rsid w:val="007E2EF9"/>
    <w:rsid w:val="007E4FE0"/>
    <w:rsid w:val="007E5FEC"/>
    <w:rsid w:val="007E726E"/>
    <w:rsid w:val="00803B5A"/>
    <w:rsid w:val="00824A7D"/>
    <w:rsid w:val="008256E8"/>
    <w:rsid w:val="00827F23"/>
    <w:rsid w:val="00832ACD"/>
    <w:rsid w:val="00847483"/>
    <w:rsid w:val="00856E1E"/>
    <w:rsid w:val="0086383C"/>
    <w:rsid w:val="00866059"/>
    <w:rsid w:val="00867322"/>
    <w:rsid w:val="008760B1"/>
    <w:rsid w:val="0088184C"/>
    <w:rsid w:val="00883097"/>
    <w:rsid w:val="008914C6"/>
    <w:rsid w:val="008A2876"/>
    <w:rsid w:val="008A563C"/>
    <w:rsid w:val="008A742C"/>
    <w:rsid w:val="008B3AA1"/>
    <w:rsid w:val="008C0FBF"/>
    <w:rsid w:val="008C16EA"/>
    <w:rsid w:val="008C298B"/>
    <w:rsid w:val="008C331B"/>
    <w:rsid w:val="008D219F"/>
    <w:rsid w:val="008D3420"/>
    <w:rsid w:val="008F4C9E"/>
    <w:rsid w:val="00900397"/>
    <w:rsid w:val="009011C9"/>
    <w:rsid w:val="00901D51"/>
    <w:rsid w:val="00902B4F"/>
    <w:rsid w:val="009137A8"/>
    <w:rsid w:val="00915CBF"/>
    <w:rsid w:val="009323AE"/>
    <w:rsid w:val="009538AD"/>
    <w:rsid w:val="00956E70"/>
    <w:rsid w:val="00964F60"/>
    <w:rsid w:val="00964F7E"/>
    <w:rsid w:val="00967778"/>
    <w:rsid w:val="0097483B"/>
    <w:rsid w:val="0098240E"/>
    <w:rsid w:val="009938FC"/>
    <w:rsid w:val="00997801"/>
    <w:rsid w:val="009A4981"/>
    <w:rsid w:val="009A6C70"/>
    <w:rsid w:val="009B003E"/>
    <w:rsid w:val="009B1A42"/>
    <w:rsid w:val="009B42BA"/>
    <w:rsid w:val="009B49B4"/>
    <w:rsid w:val="009B6BAD"/>
    <w:rsid w:val="009C709E"/>
    <w:rsid w:val="009D3B8C"/>
    <w:rsid w:val="009D6032"/>
    <w:rsid w:val="009E06EC"/>
    <w:rsid w:val="009E15FB"/>
    <w:rsid w:val="009E4C5A"/>
    <w:rsid w:val="009F14C5"/>
    <w:rsid w:val="009F199D"/>
    <w:rsid w:val="009F370D"/>
    <w:rsid w:val="009F559A"/>
    <w:rsid w:val="00A03F12"/>
    <w:rsid w:val="00A163F1"/>
    <w:rsid w:val="00A164DF"/>
    <w:rsid w:val="00A270F0"/>
    <w:rsid w:val="00A30288"/>
    <w:rsid w:val="00A31D5B"/>
    <w:rsid w:val="00A3347F"/>
    <w:rsid w:val="00A345AB"/>
    <w:rsid w:val="00A413A4"/>
    <w:rsid w:val="00A557BF"/>
    <w:rsid w:val="00A56790"/>
    <w:rsid w:val="00A6377F"/>
    <w:rsid w:val="00A64F7E"/>
    <w:rsid w:val="00A70592"/>
    <w:rsid w:val="00A815E7"/>
    <w:rsid w:val="00A826D7"/>
    <w:rsid w:val="00A84951"/>
    <w:rsid w:val="00A84EC0"/>
    <w:rsid w:val="00A9461E"/>
    <w:rsid w:val="00AA6FAF"/>
    <w:rsid w:val="00AB2CB4"/>
    <w:rsid w:val="00AB3162"/>
    <w:rsid w:val="00AB33BB"/>
    <w:rsid w:val="00AB525E"/>
    <w:rsid w:val="00AB7C3C"/>
    <w:rsid w:val="00AD0DD8"/>
    <w:rsid w:val="00AD44AC"/>
    <w:rsid w:val="00AD5D75"/>
    <w:rsid w:val="00AD6480"/>
    <w:rsid w:val="00AD76A0"/>
    <w:rsid w:val="00AD77CD"/>
    <w:rsid w:val="00AE0A8B"/>
    <w:rsid w:val="00AE122E"/>
    <w:rsid w:val="00AE65BB"/>
    <w:rsid w:val="00AE66CF"/>
    <w:rsid w:val="00AF2A16"/>
    <w:rsid w:val="00AF3CC4"/>
    <w:rsid w:val="00AF57AA"/>
    <w:rsid w:val="00AF7A3A"/>
    <w:rsid w:val="00B01A44"/>
    <w:rsid w:val="00B01CAB"/>
    <w:rsid w:val="00B062A1"/>
    <w:rsid w:val="00B06EF2"/>
    <w:rsid w:val="00B243AE"/>
    <w:rsid w:val="00B26C3B"/>
    <w:rsid w:val="00B42BF1"/>
    <w:rsid w:val="00B52C61"/>
    <w:rsid w:val="00B55F56"/>
    <w:rsid w:val="00B6463A"/>
    <w:rsid w:val="00B65914"/>
    <w:rsid w:val="00B65C0C"/>
    <w:rsid w:val="00B720B7"/>
    <w:rsid w:val="00B75393"/>
    <w:rsid w:val="00B7575F"/>
    <w:rsid w:val="00B7783A"/>
    <w:rsid w:val="00B8623B"/>
    <w:rsid w:val="00B871E8"/>
    <w:rsid w:val="00B92FB8"/>
    <w:rsid w:val="00B9680B"/>
    <w:rsid w:val="00BA05D5"/>
    <w:rsid w:val="00BA0BCF"/>
    <w:rsid w:val="00BA426D"/>
    <w:rsid w:val="00BA5BC9"/>
    <w:rsid w:val="00BC1E87"/>
    <w:rsid w:val="00BC4A55"/>
    <w:rsid w:val="00BD2CD3"/>
    <w:rsid w:val="00BD67FF"/>
    <w:rsid w:val="00BE1C6A"/>
    <w:rsid w:val="00BE545D"/>
    <w:rsid w:val="00BE6603"/>
    <w:rsid w:val="00BE7D78"/>
    <w:rsid w:val="00C01EA2"/>
    <w:rsid w:val="00C05A6E"/>
    <w:rsid w:val="00C127C1"/>
    <w:rsid w:val="00C14D4A"/>
    <w:rsid w:val="00C40907"/>
    <w:rsid w:val="00C4570B"/>
    <w:rsid w:val="00C50333"/>
    <w:rsid w:val="00C53E9B"/>
    <w:rsid w:val="00C7160F"/>
    <w:rsid w:val="00C75EE6"/>
    <w:rsid w:val="00C75FB9"/>
    <w:rsid w:val="00C808B5"/>
    <w:rsid w:val="00C83B01"/>
    <w:rsid w:val="00C85611"/>
    <w:rsid w:val="00C91666"/>
    <w:rsid w:val="00C96569"/>
    <w:rsid w:val="00C96F15"/>
    <w:rsid w:val="00C977EB"/>
    <w:rsid w:val="00CA0A88"/>
    <w:rsid w:val="00CA2C34"/>
    <w:rsid w:val="00CA5850"/>
    <w:rsid w:val="00CB3566"/>
    <w:rsid w:val="00CB7C98"/>
    <w:rsid w:val="00CC44A3"/>
    <w:rsid w:val="00CD03E9"/>
    <w:rsid w:val="00CD68A6"/>
    <w:rsid w:val="00CE1753"/>
    <w:rsid w:val="00CE4542"/>
    <w:rsid w:val="00CF3CFD"/>
    <w:rsid w:val="00CF534C"/>
    <w:rsid w:val="00D1092B"/>
    <w:rsid w:val="00D11E41"/>
    <w:rsid w:val="00D16403"/>
    <w:rsid w:val="00D263FE"/>
    <w:rsid w:val="00D3176F"/>
    <w:rsid w:val="00D34BCD"/>
    <w:rsid w:val="00D4010F"/>
    <w:rsid w:val="00D436D5"/>
    <w:rsid w:val="00D470EB"/>
    <w:rsid w:val="00D54C01"/>
    <w:rsid w:val="00D57108"/>
    <w:rsid w:val="00D72883"/>
    <w:rsid w:val="00D74A89"/>
    <w:rsid w:val="00D74B01"/>
    <w:rsid w:val="00D80AF7"/>
    <w:rsid w:val="00D94BEF"/>
    <w:rsid w:val="00D95FA6"/>
    <w:rsid w:val="00DA03AF"/>
    <w:rsid w:val="00DA0D66"/>
    <w:rsid w:val="00DA20E3"/>
    <w:rsid w:val="00DA6D73"/>
    <w:rsid w:val="00DB55D5"/>
    <w:rsid w:val="00DC0068"/>
    <w:rsid w:val="00DC1FC0"/>
    <w:rsid w:val="00DC39C1"/>
    <w:rsid w:val="00DC52AB"/>
    <w:rsid w:val="00DC6FE8"/>
    <w:rsid w:val="00DD31CC"/>
    <w:rsid w:val="00DD6CB6"/>
    <w:rsid w:val="00DF0772"/>
    <w:rsid w:val="00DF1801"/>
    <w:rsid w:val="00DF4AE8"/>
    <w:rsid w:val="00DF4D37"/>
    <w:rsid w:val="00E0377B"/>
    <w:rsid w:val="00E0382C"/>
    <w:rsid w:val="00E10E00"/>
    <w:rsid w:val="00E13C13"/>
    <w:rsid w:val="00E15CC5"/>
    <w:rsid w:val="00E26424"/>
    <w:rsid w:val="00E34023"/>
    <w:rsid w:val="00E3431A"/>
    <w:rsid w:val="00E345EB"/>
    <w:rsid w:val="00E36E46"/>
    <w:rsid w:val="00E3709B"/>
    <w:rsid w:val="00E422F4"/>
    <w:rsid w:val="00E43710"/>
    <w:rsid w:val="00E43FC7"/>
    <w:rsid w:val="00E515EE"/>
    <w:rsid w:val="00E544A0"/>
    <w:rsid w:val="00E607D8"/>
    <w:rsid w:val="00E61266"/>
    <w:rsid w:val="00E71B5D"/>
    <w:rsid w:val="00E73F64"/>
    <w:rsid w:val="00E7487C"/>
    <w:rsid w:val="00E81441"/>
    <w:rsid w:val="00E85024"/>
    <w:rsid w:val="00E87906"/>
    <w:rsid w:val="00E901C6"/>
    <w:rsid w:val="00E91507"/>
    <w:rsid w:val="00E952F8"/>
    <w:rsid w:val="00E95CEA"/>
    <w:rsid w:val="00EB3888"/>
    <w:rsid w:val="00EB536B"/>
    <w:rsid w:val="00EC2892"/>
    <w:rsid w:val="00ED1397"/>
    <w:rsid w:val="00ED37E7"/>
    <w:rsid w:val="00ED4216"/>
    <w:rsid w:val="00ED4AFC"/>
    <w:rsid w:val="00EE2233"/>
    <w:rsid w:val="00EE5712"/>
    <w:rsid w:val="00EE5F29"/>
    <w:rsid w:val="00EE7F37"/>
    <w:rsid w:val="00EF4DCB"/>
    <w:rsid w:val="00EF5AA2"/>
    <w:rsid w:val="00EF5CE3"/>
    <w:rsid w:val="00EF63D2"/>
    <w:rsid w:val="00EF67E2"/>
    <w:rsid w:val="00F018BF"/>
    <w:rsid w:val="00F04D56"/>
    <w:rsid w:val="00F05E21"/>
    <w:rsid w:val="00F12250"/>
    <w:rsid w:val="00F122B1"/>
    <w:rsid w:val="00F13FA3"/>
    <w:rsid w:val="00F14026"/>
    <w:rsid w:val="00F16A6C"/>
    <w:rsid w:val="00F2103B"/>
    <w:rsid w:val="00F22085"/>
    <w:rsid w:val="00F26488"/>
    <w:rsid w:val="00F4745F"/>
    <w:rsid w:val="00F544D5"/>
    <w:rsid w:val="00F56C19"/>
    <w:rsid w:val="00F62F54"/>
    <w:rsid w:val="00F66A23"/>
    <w:rsid w:val="00F67A49"/>
    <w:rsid w:val="00F67D22"/>
    <w:rsid w:val="00F67D90"/>
    <w:rsid w:val="00F708AC"/>
    <w:rsid w:val="00F7460F"/>
    <w:rsid w:val="00F74E6F"/>
    <w:rsid w:val="00F77186"/>
    <w:rsid w:val="00F8064D"/>
    <w:rsid w:val="00F820D1"/>
    <w:rsid w:val="00F87793"/>
    <w:rsid w:val="00FA73A8"/>
    <w:rsid w:val="00FB01AE"/>
    <w:rsid w:val="00FB0A5F"/>
    <w:rsid w:val="00FB0EAF"/>
    <w:rsid w:val="00FB3757"/>
    <w:rsid w:val="00FB505B"/>
    <w:rsid w:val="00FB59CE"/>
    <w:rsid w:val="00FC0725"/>
    <w:rsid w:val="00FC558A"/>
    <w:rsid w:val="00FD0E28"/>
    <w:rsid w:val="00FD1338"/>
    <w:rsid w:val="00FD384F"/>
    <w:rsid w:val="00FD49FF"/>
    <w:rsid w:val="00FE41F5"/>
    <w:rsid w:val="00FE58A1"/>
    <w:rsid w:val="00FF0C35"/>
    <w:rsid w:val="00FF128D"/>
    <w:rsid w:val="00FF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CE77BE"/>
  <w14:defaultImageDpi w14:val="0"/>
  <w15:docId w15:val="{1963F035-4A63-4259-A603-4FDFFEB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qFormat/>
    <w:rsid w:val="00BA5BC9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F5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sz w:val="24"/>
      <w:szCs w:val="24"/>
    </w:rPr>
  </w:style>
  <w:style w:type="character" w:styleId="PageNumber">
    <w:name w:val="page number"/>
    <w:uiPriority w:val="99"/>
    <w:rsid w:val="00CF534C"/>
  </w:style>
  <w:style w:type="character" w:styleId="Hyperlink">
    <w:name w:val="Hyperlink"/>
    <w:uiPriority w:val="99"/>
    <w:unhideWhenUsed/>
    <w:rsid w:val="00216D05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00202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0202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D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1DC2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DC1FC0"/>
    <w:rPr>
      <w:color w:val="954F72"/>
      <w:u w:val="single"/>
    </w:rPr>
  </w:style>
  <w:style w:type="character" w:customStyle="1" w:styleId="Heading3Char">
    <w:name w:val="Heading 3 Char"/>
    <w:link w:val="Heading3"/>
    <w:rsid w:val="00BA5BC9"/>
    <w:rPr>
      <w:rFonts w:ascii="Trebuchet MS" w:hAnsi="Trebuchet MS"/>
      <w:b/>
      <w:bCs/>
      <w:sz w:val="38"/>
      <w:szCs w:val="38"/>
    </w:rPr>
  </w:style>
  <w:style w:type="character" w:styleId="Emphasis">
    <w:name w:val="Emphasis"/>
    <w:qFormat/>
    <w:rsid w:val="00BA5BC9"/>
    <w:rPr>
      <w:i/>
      <w:iCs/>
    </w:rPr>
  </w:style>
  <w:style w:type="character" w:styleId="FootnoteReference">
    <w:name w:val="footnote reference"/>
    <w:semiHidden/>
    <w:rsid w:val="00BA5BC9"/>
    <w:rPr>
      <w:vertAlign w:val="superscript"/>
    </w:rPr>
  </w:style>
  <w:style w:type="paragraph" w:styleId="ListParagraph">
    <w:name w:val="List Paragraph"/>
    <w:basedOn w:val="Normal"/>
    <w:uiPriority w:val="34"/>
    <w:qFormat/>
    <w:rsid w:val="00A163F1"/>
    <w:pPr>
      <w:ind w:left="720"/>
      <w:contextualSpacing/>
    </w:pPr>
  </w:style>
  <w:style w:type="table" w:styleId="TableGrid">
    <w:name w:val="Table Grid"/>
    <w:basedOn w:val="TableNormal"/>
    <w:uiPriority w:val="39"/>
    <w:rsid w:val="00EE2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74B0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74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4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earson.com/channels/biology/asset/f8063efc/cell-differentiation-genetics-biology-fuseschool" TargetMode="External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RedBloodCe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5215D-F0D4-42F3-AE48-6F6A469A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2494</TotalTime>
  <Pages>3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 Blood Cells SH</vt:lpstr>
    </vt:vector>
  </TitlesOfParts>
  <Company>Population Studies Center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Blood Cells SH</dc:title>
  <dc:subject/>
  <dc:creator>i</dc:creator>
  <cp:keywords/>
  <dc:description/>
  <cp:lastModifiedBy>Waldron, Ingrid L</cp:lastModifiedBy>
  <cp:revision>78</cp:revision>
  <cp:lastPrinted>2024-06-20T11:36:00Z</cp:lastPrinted>
  <dcterms:created xsi:type="dcterms:W3CDTF">2024-03-25T09:18:00Z</dcterms:created>
  <dcterms:modified xsi:type="dcterms:W3CDTF">2024-06-20T17:04:00Z</dcterms:modified>
</cp:coreProperties>
</file>